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49" w:rightChars="214" w:firstLine="883" w:firstLineChars="200"/>
        <w:jc w:val="center"/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  <w:t>201</w:t>
      </w: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  <w:t>年部门预算编制说明</w:t>
      </w:r>
    </w:p>
    <w:p>
      <w:pPr>
        <w:spacing w:line="560" w:lineRule="exact"/>
        <w:ind w:right="449" w:rightChars="214" w:firstLine="562" w:firstLineChars="200"/>
        <w:jc w:val="center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  <w:t>公开单位：兴国县工业和信息化局</w:t>
      </w:r>
    </w:p>
    <w:p>
      <w:pPr>
        <w:spacing w:line="560" w:lineRule="exact"/>
        <w:ind w:right="449" w:rightChars="214" w:firstLine="562" w:firstLineChars="200"/>
        <w:jc w:val="center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</w:pPr>
    </w:p>
    <w:p>
      <w:pPr>
        <w:spacing w:line="560" w:lineRule="exact"/>
        <w:ind w:right="449" w:rightChars="214" w:firstLine="562" w:firstLineChars="200"/>
        <w:jc w:val="center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</w:pPr>
    </w:p>
    <w:p>
      <w:pPr>
        <w:spacing w:line="560" w:lineRule="exact"/>
        <w:ind w:right="449" w:rightChars="214" w:firstLine="883" w:firstLineChars="200"/>
        <w:jc w:val="center"/>
        <w:rPr>
          <w:rFonts w:hint="eastAsia" w:ascii="仿宋_GB2312" w:hAnsi="仿宋_GB2312" w:eastAsia="仿宋_GB2312" w:cs="仿宋_GB2312"/>
          <w:b/>
          <w:color w:val="00000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  <w:lang w:eastAsia="zh-CN"/>
        </w:rPr>
        <w:t>目</w:t>
      </w: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  <w:lang w:eastAsia="zh-CN"/>
        </w:rPr>
        <w:t>录</w:t>
      </w:r>
    </w:p>
    <w:p>
      <w:pPr>
        <w:spacing w:line="560" w:lineRule="exact"/>
        <w:ind w:right="449" w:rightChars="214" w:firstLine="643" w:firstLineChars="200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right="449" w:rightChars="214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第一部分 工信局概况</w:t>
      </w:r>
    </w:p>
    <w:p>
      <w:pPr>
        <w:numPr>
          <w:ilvl w:val="0"/>
          <w:numId w:val="0"/>
        </w:numPr>
        <w:spacing w:line="560" w:lineRule="exact"/>
        <w:ind w:right="449" w:rightChars="214"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一、部门主要职责</w:t>
      </w:r>
    </w:p>
    <w:p>
      <w:pPr>
        <w:numPr>
          <w:ilvl w:val="0"/>
          <w:numId w:val="0"/>
        </w:numPr>
        <w:spacing w:line="560" w:lineRule="exact"/>
        <w:ind w:right="449" w:rightChars="214"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二、部门基本情况</w:t>
      </w:r>
    </w:p>
    <w:p>
      <w:pPr>
        <w:numPr>
          <w:ilvl w:val="0"/>
          <w:numId w:val="0"/>
        </w:numPr>
        <w:spacing w:line="560" w:lineRule="exact"/>
        <w:ind w:right="449" w:rightChars="214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第二部分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2018年部门预算情况说明</w:t>
      </w:r>
    </w:p>
    <w:p>
      <w:pPr>
        <w:numPr>
          <w:ilvl w:val="0"/>
          <w:numId w:val="0"/>
        </w:numPr>
        <w:spacing w:line="560" w:lineRule="exact"/>
        <w:ind w:left="560" w:leftChars="0" w:right="449" w:rightChars="214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一、2018年部门预算收支情况说明</w:t>
      </w:r>
    </w:p>
    <w:p>
      <w:pPr>
        <w:numPr>
          <w:ilvl w:val="0"/>
          <w:numId w:val="0"/>
        </w:numPr>
        <w:spacing w:line="560" w:lineRule="exact"/>
        <w:ind w:left="560" w:leftChars="0" w:right="449" w:rightChars="214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二、2018年“三公”经费预算情况说明</w:t>
      </w:r>
    </w:p>
    <w:p>
      <w:pPr>
        <w:numPr>
          <w:ilvl w:val="0"/>
          <w:numId w:val="1"/>
        </w:numPr>
        <w:spacing w:line="560" w:lineRule="exact"/>
        <w:ind w:right="449" w:rightChars="214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名词解释</w:t>
      </w:r>
    </w:p>
    <w:p>
      <w:pPr>
        <w:numPr>
          <w:ilvl w:val="0"/>
          <w:numId w:val="0"/>
        </w:numPr>
        <w:spacing w:line="560" w:lineRule="exact"/>
        <w:ind w:right="449" w:rightChars="214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第一部分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 xml:space="preserve">   工信局概况</w:t>
      </w:r>
    </w:p>
    <w:p>
      <w:pPr>
        <w:numPr>
          <w:ilvl w:val="0"/>
          <w:numId w:val="0"/>
        </w:numPr>
        <w:spacing w:line="560" w:lineRule="exact"/>
        <w:ind w:right="449" w:rightChars="214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部门主要职责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（一）负责全县工业行业的管理和监督，提出全县新型工业发展战略和政策措施，监测、分析工业经济运行态势；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（二）指导工业企业加强技术创新和技术改造，推进产、学、研结合和重大产业项目的实施；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（三）承担全县工业节能管理和监察工作；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（四）负责新型墙体材料、散装水泥和预拌混凝土、预拌砂浆的行政管理和执法工作；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（五）统筹推进全县信息化工作，统筹规划、组织全县电子政务建设和管理，承担县政府门户网站的建设、运行和维护管理，协调维护信息安全及其保障体系建设。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部门基本情况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工信局编制数24人，其中：行政编制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人、全额事业编制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人；实有人数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人，其中：在职人数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人，包括行政人员1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人、全额事业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人；离休人员1人；退休人员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人。</w:t>
      </w:r>
    </w:p>
    <w:p>
      <w:pPr>
        <w:spacing w:line="560" w:lineRule="exact"/>
        <w:ind w:firstLine="562" w:firstLineChars="200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2018年部门预算情况说明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部门预算收支情况说明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（一）收入预算情况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年工信局收入预算总额为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306.7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较上年预算安排增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16%。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其中：财政拨款收入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306.7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万元，占收入预算总额的100%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（二）支出预算情况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年工信局支出预算总额为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306.7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较上年预算安排增加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16%。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其中：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部门支出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306.7万元。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按支出项目类别划分：基本支出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283.7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万元，包括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支出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237.84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日常公用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支出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45.86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；项目支出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23万元，全部为商品和服务支出。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按支出功能科目划分：一般公共服务支出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222.96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万元，占支出预算总额的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%；社会保障和就业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39.96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万元，占支出预算总额的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%；医疗卫生支出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万元，占支出预算总额的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%，住房保障支出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17.05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万元，占支出预算总额的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%。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按支出经济分类划分：工资福利支出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230.10万元。商品和服务支出68.86万元，对个人和家庭的补助7.74万元。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（三）财政拨款支出情况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年工信局财政拨款支出预算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306.7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较上年预算安排增加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16%。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具体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支出情况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为：一般公共服务支出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222.96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社会保障和就业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39.96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万元，医疗卫生支出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住房保障支出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17.05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万元。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（四）政府性基金情况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无政府性基金</w:t>
      </w:r>
    </w:p>
    <w:p>
      <w:pPr>
        <w:numPr>
          <w:ilvl w:val="0"/>
          <w:numId w:val="2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机关运行经费等重要事项的说明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年工信局机关运行经费预算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68.86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万元，比201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%，主要原因是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出</w:t>
      </w:r>
      <w:r>
        <w:rPr>
          <w:rFonts w:hint="eastAsia" w:ascii="仿宋_GB2312" w:hAnsi="仿宋_GB2312" w:eastAsia="仿宋_GB2312" w:cs="仿宋_GB2312"/>
          <w:sz w:val="28"/>
          <w:szCs w:val="28"/>
        </w:rPr>
        <w:t>，所需办公费、印刷费、邮电费、差旅费等相应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二、201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 “三公”经费预算情况说明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年县工信局 “三公”经费年初预算安排5.0万元，其中：因公出国（境）费0万元，主要原因是没有因公出国出境；公务接待费5.0万元；公务用车购置及运行维护费0万元，主要原因是公车改革后，工信局没有了一般公务用车。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年预算表（见附表）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第三部分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名词解释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收入科目</w:t>
      </w:r>
    </w:p>
    <w:p>
      <w:pPr>
        <w:pStyle w:val="8"/>
        <w:numPr>
          <w:ilvl w:val="0"/>
          <w:numId w:val="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财政拨款：指县级财政当年拨付的资金。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（二）其他收入：指除财政拨款、上级补助收入、事业收入、事业单位经营收入等以外的各项收入。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支出科目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行政运行：指行政单位的基本支出。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62A"/>
    <w:multiLevelType w:val="multilevel"/>
    <w:tmpl w:val="1FD5662A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FD37F0"/>
    <w:multiLevelType w:val="singleLevel"/>
    <w:tmpl w:val="59FD37F0"/>
    <w:lvl w:ilvl="0" w:tentative="0">
      <w:start w:val="5"/>
      <w:numFmt w:val="chineseCounting"/>
      <w:suff w:val="nothing"/>
      <w:lvlText w:val="（%1）"/>
      <w:lvlJc w:val="left"/>
    </w:lvl>
  </w:abstractNum>
  <w:abstractNum w:abstractNumId="2">
    <w:nsid w:val="5A6FDC81"/>
    <w:multiLevelType w:val="singleLevel"/>
    <w:tmpl w:val="5A6FDC81"/>
    <w:lvl w:ilvl="0" w:tentative="0">
      <w:start w:val="3"/>
      <w:numFmt w:val="chineseCounting"/>
      <w:suff w:val="space"/>
      <w:lvlText w:val="第%1部分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86DF9"/>
    <w:rsid w:val="00305E64"/>
    <w:rsid w:val="003B58B6"/>
    <w:rsid w:val="00572003"/>
    <w:rsid w:val="00697D25"/>
    <w:rsid w:val="007979F5"/>
    <w:rsid w:val="00D025C7"/>
    <w:rsid w:val="04A13378"/>
    <w:rsid w:val="06790BC2"/>
    <w:rsid w:val="079D6CB9"/>
    <w:rsid w:val="0837137E"/>
    <w:rsid w:val="111D413B"/>
    <w:rsid w:val="13381984"/>
    <w:rsid w:val="146040AD"/>
    <w:rsid w:val="14743B4A"/>
    <w:rsid w:val="14D16092"/>
    <w:rsid w:val="159E55AA"/>
    <w:rsid w:val="168C778C"/>
    <w:rsid w:val="1A1A36D3"/>
    <w:rsid w:val="1A604E57"/>
    <w:rsid w:val="1A6B08EC"/>
    <w:rsid w:val="1CBE67B7"/>
    <w:rsid w:val="1CBF07CA"/>
    <w:rsid w:val="1D585E25"/>
    <w:rsid w:val="1F16489B"/>
    <w:rsid w:val="25607FB0"/>
    <w:rsid w:val="29783ED5"/>
    <w:rsid w:val="29FA7602"/>
    <w:rsid w:val="2BC172BB"/>
    <w:rsid w:val="2CB171AF"/>
    <w:rsid w:val="2CD70245"/>
    <w:rsid w:val="2FFD5AAF"/>
    <w:rsid w:val="310971BF"/>
    <w:rsid w:val="33A52F6A"/>
    <w:rsid w:val="33CD187D"/>
    <w:rsid w:val="35227206"/>
    <w:rsid w:val="3B3C2742"/>
    <w:rsid w:val="3D6D62C1"/>
    <w:rsid w:val="40690944"/>
    <w:rsid w:val="416E4964"/>
    <w:rsid w:val="41BC385C"/>
    <w:rsid w:val="48AC0F44"/>
    <w:rsid w:val="49D15F6B"/>
    <w:rsid w:val="49E9491C"/>
    <w:rsid w:val="4C336BB7"/>
    <w:rsid w:val="4CA30E9F"/>
    <w:rsid w:val="4E6829E4"/>
    <w:rsid w:val="4F2B3BD6"/>
    <w:rsid w:val="53A45D91"/>
    <w:rsid w:val="550875E9"/>
    <w:rsid w:val="598B15ED"/>
    <w:rsid w:val="5A6F6345"/>
    <w:rsid w:val="5BF86DF9"/>
    <w:rsid w:val="5ED3379F"/>
    <w:rsid w:val="5F9B63B1"/>
    <w:rsid w:val="602A021F"/>
    <w:rsid w:val="65960CCD"/>
    <w:rsid w:val="66D91A47"/>
    <w:rsid w:val="69D535AE"/>
    <w:rsid w:val="6E895767"/>
    <w:rsid w:val="6ECA1412"/>
    <w:rsid w:val="6FEF69AA"/>
    <w:rsid w:val="72693CF3"/>
    <w:rsid w:val="72BE1618"/>
    <w:rsid w:val="7AA76A6A"/>
    <w:rsid w:val="7ACC1469"/>
    <w:rsid w:val="7C8055FA"/>
    <w:rsid w:val="7F6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1105</Characters>
  <Lines>9</Lines>
  <Paragraphs>2</Paragraphs>
  <ScaleCrop>false</ScaleCrop>
  <LinksUpToDate>false</LinksUpToDate>
  <CharactersWithSpaces>1296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2017-11-04T13:47:00Z</dcterms:created>
  <dc:creator>Administrator</dc:creator>
  <cp:lastModifiedBy>Administrator</cp:lastModifiedBy>
  <cp:lastPrinted>2017-10-30T08:43:00Z</cp:lastPrinted>
  <dcterms:modified xsi:type="dcterms:W3CDTF">2018-02-28T03:34:37Z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