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宋体" w:hAnsi="宋体" w:eastAsia="方正小标宋简体" w:cs="仿宋_GB2312"/>
          <w:b w:val="0"/>
          <w:bCs w:val="0"/>
          <w:spacing w:val="0"/>
          <w:kern w:val="21"/>
          <w:sz w:val="44"/>
          <w:szCs w:val="44"/>
        </w:rPr>
      </w:pPr>
      <w:bookmarkStart w:id="2" w:name="_GoBack"/>
      <w:bookmarkStart w:id="0" w:name="_Toc32128"/>
      <w:bookmarkStart w:id="1" w:name="_Toc28250"/>
      <w:r>
        <w:rPr>
          <w:rFonts w:hint="eastAsia" w:ascii="宋体" w:hAnsi="宋体" w:eastAsia="方正小标宋简体" w:cs="仿宋_GB2312"/>
          <w:b w:val="0"/>
          <w:bCs w:val="0"/>
          <w:spacing w:val="0"/>
          <w:kern w:val="21"/>
          <w:sz w:val="44"/>
          <w:szCs w:val="44"/>
        </w:rPr>
        <w:t>救灾生产领域基层政务公开标准目录</w:t>
      </w:r>
      <w:bookmarkEnd w:id="2"/>
      <w:bookmarkEnd w:id="0"/>
      <w:bookmarkEnd w:id="1"/>
    </w:p>
    <w:tbl>
      <w:tblPr>
        <w:tblStyle w:val="10"/>
        <w:tblW w:w="15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660"/>
        <w:gridCol w:w="1020"/>
        <w:gridCol w:w="3293"/>
        <w:gridCol w:w="1932"/>
        <w:gridCol w:w="2160"/>
        <w:gridCol w:w="1092"/>
        <w:gridCol w:w="1496"/>
        <w:gridCol w:w="540"/>
        <w:gridCol w:w="638"/>
        <w:gridCol w:w="450"/>
        <w:gridCol w:w="885"/>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jc w:val="center"/>
        </w:trPr>
        <w:tc>
          <w:tcPr>
            <w:tcW w:w="47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黑体" w:cs="仿宋_GB2312"/>
                <w:color w:val="000000"/>
                <w:spacing w:val="0"/>
                <w:kern w:val="21"/>
                <w:sz w:val="21"/>
                <w:szCs w:val="21"/>
              </w:rPr>
            </w:pPr>
            <w:r>
              <w:rPr>
                <w:rFonts w:hint="eastAsia" w:ascii="宋体" w:hAnsi="宋体" w:eastAsia="黑体" w:cs="仿宋_GB2312"/>
                <w:color w:val="000000"/>
                <w:spacing w:val="0"/>
                <w:kern w:val="21"/>
                <w:sz w:val="21"/>
                <w:szCs w:val="21"/>
              </w:rPr>
              <w:t>序号</w:t>
            </w:r>
          </w:p>
        </w:tc>
        <w:tc>
          <w:tcPr>
            <w:tcW w:w="16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黑体" w:cs="仿宋_GB2312"/>
                <w:color w:val="000000"/>
                <w:spacing w:val="0"/>
                <w:kern w:val="21"/>
                <w:sz w:val="21"/>
                <w:szCs w:val="21"/>
              </w:rPr>
            </w:pPr>
            <w:r>
              <w:rPr>
                <w:rFonts w:hint="eastAsia" w:ascii="宋体" w:hAnsi="宋体" w:eastAsia="黑体" w:cs="仿宋_GB2312"/>
                <w:color w:val="000000"/>
                <w:spacing w:val="0"/>
                <w:kern w:val="21"/>
                <w:sz w:val="21"/>
                <w:szCs w:val="21"/>
              </w:rPr>
              <w:t>公开事项</w:t>
            </w:r>
          </w:p>
        </w:tc>
        <w:tc>
          <w:tcPr>
            <w:tcW w:w="329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黑体" w:cs="仿宋_GB2312"/>
                <w:color w:val="000000"/>
                <w:spacing w:val="0"/>
                <w:kern w:val="21"/>
                <w:sz w:val="21"/>
                <w:szCs w:val="21"/>
              </w:rPr>
            </w:pPr>
            <w:r>
              <w:rPr>
                <w:rFonts w:hint="eastAsia" w:ascii="宋体" w:hAnsi="宋体" w:eastAsia="黑体" w:cs="仿宋_GB2312"/>
                <w:color w:val="000000"/>
                <w:spacing w:val="0"/>
                <w:kern w:val="21"/>
                <w:sz w:val="21"/>
                <w:szCs w:val="21"/>
              </w:rPr>
              <w:t>公开内容（要素）</w:t>
            </w:r>
          </w:p>
        </w:tc>
        <w:tc>
          <w:tcPr>
            <w:tcW w:w="19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黑体" w:cs="仿宋_GB2312"/>
                <w:color w:val="000000"/>
                <w:spacing w:val="0"/>
                <w:kern w:val="21"/>
                <w:sz w:val="21"/>
                <w:szCs w:val="21"/>
              </w:rPr>
            </w:pPr>
            <w:r>
              <w:rPr>
                <w:rFonts w:hint="eastAsia" w:ascii="宋体" w:hAnsi="宋体" w:eastAsia="黑体" w:cs="仿宋_GB2312"/>
                <w:color w:val="000000"/>
                <w:spacing w:val="0"/>
                <w:kern w:val="21"/>
                <w:sz w:val="21"/>
                <w:szCs w:val="21"/>
              </w:rPr>
              <w:t>公开依据</w:t>
            </w:r>
          </w:p>
        </w:tc>
        <w:tc>
          <w:tcPr>
            <w:tcW w:w="21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黑体" w:cs="仿宋_GB2312"/>
                <w:color w:val="000000"/>
                <w:spacing w:val="0"/>
                <w:kern w:val="21"/>
                <w:sz w:val="21"/>
                <w:szCs w:val="21"/>
              </w:rPr>
            </w:pPr>
            <w:r>
              <w:rPr>
                <w:rFonts w:hint="eastAsia" w:ascii="宋体" w:hAnsi="宋体" w:eastAsia="黑体" w:cs="仿宋_GB2312"/>
                <w:color w:val="000000"/>
                <w:spacing w:val="0"/>
                <w:kern w:val="21"/>
                <w:sz w:val="21"/>
                <w:szCs w:val="21"/>
              </w:rPr>
              <w:t>公开时限</w:t>
            </w:r>
          </w:p>
        </w:tc>
        <w:tc>
          <w:tcPr>
            <w:tcW w:w="10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黑体" w:cs="仿宋_GB2312"/>
                <w:color w:val="000000"/>
                <w:spacing w:val="0"/>
                <w:kern w:val="21"/>
                <w:sz w:val="21"/>
                <w:szCs w:val="21"/>
              </w:rPr>
            </w:pPr>
            <w:r>
              <w:rPr>
                <w:rFonts w:hint="eastAsia" w:ascii="宋体" w:hAnsi="宋体" w:eastAsia="黑体" w:cs="仿宋_GB2312"/>
                <w:color w:val="000000"/>
                <w:spacing w:val="0"/>
                <w:kern w:val="21"/>
                <w:sz w:val="21"/>
                <w:szCs w:val="21"/>
              </w:rPr>
              <w:t>公开主体</w:t>
            </w:r>
          </w:p>
        </w:tc>
        <w:tc>
          <w:tcPr>
            <w:tcW w:w="14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黑体" w:cs="仿宋_GB2312"/>
                <w:spacing w:val="0"/>
                <w:kern w:val="21"/>
                <w:sz w:val="21"/>
                <w:szCs w:val="21"/>
              </w:rPr>
            </w:pPr>
            <w:r>
              <w:rPr>
                <w:rFonts w:hint="eastAsia" w:ascii="宋体" w:hAnsi="宋体" w:eastAsia="黑体" w:cs="仿宋_GB2312"/>
                <w:spacing w:val="0"/>
                <w:kern w:val="21"/>
                <w:sz w:val="21"/>
                <w:szCs w:val="21"/>
              </w:rPr>
              <w:t>公开渠道和载体</w:t>
            </w:r>
          </w:p>
        </w:tc>
        <w:tc>
          <w:tcPr>
            <w:tcW w:w="117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黑体" w:cs="仿宋_GB2312"/>
                <w:color w:val="000000"/>
                <w:spacing w:val="0"/>
                <w:kern w:val="21"/>
                <w:sz w:val="21"/>
                <w:szCs w:val="21"/>
              </w:rPr>
            </w:pPr>
            <w:r>
              <w:rPr>
                <w:rFonts w:hint="eastAsia" w:ascii="宋体" w:hAnsi="宋体" w:eastAsia="黑体" w:cs="仿宋_GB2312"/>
                <w:color w:val="000000"/>
                <w:spacing w:val="0"/>
                <w:kern w:val="21"/>
                <w:sz w:val="21"/>
                <w:szCs w:val="21"/>
              </w:rPr>
              <w:t>公开对象</w:t>
            </w:r>
          </w:p>
        </w:tc>
        <w:tc>
          <w:tcPr>
            <w:tcW w:w="1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黑体" w:cs="仿宋_GB2312"/>
                <w:color w:val="000000"/>
                <w:spacing w:val="0"/>
                <w:kern w:val="21"/>
                <w:sz w:val="21"/>
                <w:szCs w:val="21"/>
              </w:rPr>
            </w:pPr>
            <w:r>
              <w:rPr>
                <w:rFonts w:hint="eastAsia" w:ascii="宋体" w:hAnsi="宋体" w:eastAsia="黑体" w:cs="仿宋_GB2312"/>
                <w:color w:val="000000"/>
                <w:spacing w:val="0"/>
                <w:kern w:val="21"/>
                <w:sz w:val="21"/>
                <w:szCs w:val="21"/>
              </w:rPr>
              <w:t>公开方式</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黑体" w:cs="仿宋_GB2312"/>
                <w:color w:val="000000"/>
                <w:spacing w:val="0"/>
                <w:kern w:val="21"/>
                <w:sz w:val="21"/>
                <w:szCs w:val="21"/>
                <w:lang w:val="en-US" w:eastAsia="zh-CN" w:bidi="ar-SA"/>
              </w:rPr>
            </w:pPr>
            <w:r>
              <w:rPr>
                <w:rFonts w:hint="eastAsia" w:ascii="宋体" w:hAnsi="宋体" w:eastAsia="黑体" w:cs="仿宋_GB2312"/>
                <w:color w:val="000000"/>
                <w:spacing w:val="0"/>
                <w:kern w:val="21"/>
                <w:sz w:val="21"/>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jc w:val="center"/>
        </w:trPr>
        <w:tc>
          <w:tcPr>
            <w:tcW w:w="47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黑体" w:cs="仿宋_GB2312"/>
                <w:color w:val="000000"/>
                <w:spacing w:val="0"/>
                <w:kern w:val="21"/>
                <w:sz w:val="21"/>
                <w:szCs w:val="21"/>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黑体" w:cs="仿宋_GB2312"/>
                <w:color w:val="000000"/>
                <w:spacing w:val="0"/>
                <w:kern w:val="21"/>
                <w:sz w:val="21"/>
                <w:szCs w:val="21"/>
              </w:rPr>
            </w:pPr>
            <w:r>
              <w:rPr>
                <w:rFonts w:hint="eastAsia" w:ascii="宋体" w:hAnsi="宋体" w:eastAsia="黑体" w:cs="仿宋_GB2312"/>
                <w:color w:val="000000"/>
                <w:spacing w:val="0"/>
                <w:kern w:val="21"/>
                <w:sz w:val="21"/>
                <w:szCs w:val="21"/>
              </w:rPr>
              <w:t>一级事项</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黑体" w:cs="仿宋_GB2312"/>
                <w:color w:val="000000"/>
                <w:spacing w:val="0"/>
                <w:kern w:val="21"/>
                <w:sz w:val="21"/>
                <w:szCs w:val="21"/>
              </w:rPr>
            </w:pPr>
            <w:r>
              <w:rPr>
                <w:rFonts w:hint="eastAsia" w:ascii="宋体" w:hAnsi="宋体" w:eastAsia="黑体" w:cs="仿宋_GB2312"/>
                <w:color w:val="000000"/>
                <w:spacing w:val="0"/>
                <w:kern w:val="21"/>
                <w:sz w:val="21"/>
                <w:szCs w:val="21"/>
              </w:rPr>
              <w:t>二级事项</w:t>
            </w:r>
          </w:p>
        </w:tc>
        <w:tc>
          <w:tcPr>
            <w:tcW w:w="3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黑体" w:cs="仿宋_GB2312"/>
                <w:color w:val="000000"/>
                <w:spacing w:val="0"/>
                <w:kern w:val="21"/>
                <w:sz w:val="21"/>
                <w:szCs w:val="21"/>
              </w:rPr>
            </w:pPr>
          </w:p>
        </w:tc>
        <w:tc>
          <w:tcPr>
            <w:tcW w:w="19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黑体" w:cs="仿宋_GB2312"/>
                <w:color w:val="000000"/>
                <w:spacing w:val="0"/>
                <w:kern w:val="21"/>
                <w:sz w:val="21"/>
                <w:szCs w:val="21"/>
              </w:rPr>
            </w:pPr>
          </w:p>
        </w:tc>
        <w:tc>
          <w:tcPr>
            <w:tcW w:w="21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黑体" w:cs="仿宋_GB2312"/>
                <w:color w:val="000000"/>
                <w:spacing w:val="0"/>
                <w:kern w:val="21"/>
                <w:sz w:val="21"/>
                <w:szCs w:val="21"/>
              </w:rPr>
            </w:pPr>
          </w:p>
        </w:tc>
        <w:tc>
          <w:tcPr>
            <w:tcW w:w="10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黑体" w:cs="仿宋_GB2312"/>
                <w:color w:val="000000"/>
                <w:spacing w:val="0"/>
                <w:kern w:val="21"/>
                <w:sz w:val="21"/>
                <w:szCs w:val="21"/>
              </w:rPr>
            </w:pPr>
          </w:p>
        </w:tc>
        <w:tc>
          <w:tcPr>
            <w:tcW w:w="14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黑体" w:cs="仿宋_GB2312"/>
                <w:spacing w:val="0"/>
                <w:kern w:val="21"/>
                <w:sz w:val="21"/>
                <w:szCs w:val="21"/>
              </w:rPr>
            </w:pP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黑体" w:cs="仿宋_GB2312"/>
                <w:color w:val="000000"/>
                <w:spacing w:val="0"/>
                <w:kern w:val="21"/>
                <w:sz w:val="21"/>
                <w:szCs w:val="21"/>
              </w:rPr>
            </w:pPr>
            <w:r>
              <w:rPr>
                <w:rFonts w:hint="eastAsia" w:ascii="宋体" w:hAnsi="宋体" w:eastAsia="黑体" w:cs="仿宋_GB2312"/>
                <w:color w:val="000000"/>
                <w:spacing w:val="0"/>
                <w:kern w:val="21"/>
                <w:sz w:val="21"/>
                <w:szCs w:val="21"/>
              </w:rPr>
              <w:t>全社会</w:t>
            </w:r>
          </w:p>
        </w:tc>
        <w:tc>
          <w:tcPr>
            <w:tcW w:w="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黑体" w:cs="仿宋_GB2312"/>
                <w:color w:val="000000"/>
                <w:spacing w:val="0"/>
                <w:kern w:val="21"/>
                <w:sz w:val="21"/>
                <w:szCs w:val="21"/>
              </w:rPr>
            </w:pPr>
            <w:r>
              <w:rPr>
                <w:rFonts w:hint="eastAsia" w:ascii="宋体" w:hAnsi="宋体" w:eastAsia="黑体" w:cs="仿宋_GB2312"/>
                <w:color w:val="000000"/>
                <w:spacing w:val="0"/>
                <w:kern w:val="21"/>
                <w:sz w:val="21"/>
                <w:szCs w:val="21"/>
              </w:rPr>
              <w:t>特定群众</w:t>
            </w: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黑体" w:cs="仿宋_GB2312"/>
                <w:color w:val="000000"/>
                <w:spacing w:val="0"/>
                <w:kern w:val="21"/>
                <w:sz w:val="21"/>
                <w:szCs w:val="21"/>
              </w:rPr>
            </w:pPr>
            <w:r>
              <w:rPr>
                <w:rFonts w:hint="eastAsia" w:ascii="宋体" w:hAnsi="宋体" w:eastAsia="黑体" w:cs="仿宋_GB2312"/>
                <w:color w:val="000000"/>
                <w:spacing w:val="0"/>
                <w:kern w:val="21"/>
                <w:sz w:val="21"/>
                <w:szCs w:val="21"/>
              </w:rPr>
              <w:t>主动</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黑体" w:cs="仿宋_GB2312"/>
                <w:color w:val="000000"/>
                <w:spacing w:val="0"/>
                <w:kern w:val="21"/>
                <w:sz w:val="21"/>
                <w:szCs w:val="21"/>
              </w:rPr>
            </w:pPr>
            <w:r>
              <w:rPr>
                <w:rFonts w:hint="eastAsia" w:ascii="宋体" w:hAnsi="宋体" w:eastAsia="黑体" w:cs="仿宋_GB2312"/>
                <w:color w:val="000000"/>
                <w:spacing w:val="0"/>
                <w:kern w:val="21"/>
                <w:sz w:val="21"/>
                <w:szCs w:val="21"/>
              </w:rPr>
              <w:t>依申请公开</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黑体" w:cs="仿宋_GB2312"/>
                <w:color w:val="000000"/>
                <w:spacing w:val="0"/>
                <w:kern w:val="21"/>
                <w:sz w:val="21"/>
                <w:szCs w:val="21"/>
              </w:rPr>
            </w:pPr>
            <w:r>
              <w:rPr>
                <w:rFonts w:hint="eastAsia" w:ascii="宋体" w:hAnsi="宋体" w:eastAsia="黑体" w:cs="仿宋_GB2312"/>
                <w:color w:val="000000"/>
                <w:spacing w:val="0"/>
                <w:kern w:val="21"/>
                <w:sz w:val="21"/>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1</w:t>
            </w:r>
          </w:p>
        </w:tc>
        <w:tc>
          <w:tcPr>
            <w:tcW w:w="6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政策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文件</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法律法规</w:t>
            </w:r>
          </w:p>
        </w:tc>
        <w:tc>
          <w:tcPr>
            <w:tcW w:w="32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与救灾有关的法律、法规</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《政府信息公开条例》</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信息形成或变更之日起20个工作日内</w:t>
            </w:r>
          </w:p>
        </w:tc>
        <w:tc>
          <w:tcPr>
            <w:tcW w:w="10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应急管理部门</w:t>
            </w:r>
          </w:p>
        </w:tc>
        <w:tc>
          <w:tcPr>
            <w:tcW w:w="14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■政府网站   ■两微一端   ■公开查阅点 ■政务服务中心</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color w:val="000000"/>
                <w:spacing w:val="0"/>
                <w:kern w:val="21"/>
                <w:sz w:val="21"/>
                <w:szCs w:val="21"/>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color w:val="000000"/>
                <w:spacing w:val="0"/>
                <w:kern w:val="21"/>
                <w:sz w:val="21"/>
                <w:szCs w:val="21"/>
              </w:rPr>
            </w:pP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2</w:t>
            </w:r>
          </w:p>
        </w:tc>
        <w:tc>
          <w:tcPr>
            <w:tcW w:w="6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color w:val="000000"/>
                <w:spacing w:val="0"/>
                <w:kern w:val="21"/>
                <w:sz w:val="21"/>
                <w:szCs w:val="21"/>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部门和地方规章</w:t>
            </w:r>
          </w:p>
        </w:tc>
        <w:tc>
          <w:tcPr>
            <w:tcW w:w="32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与救灾有关的部门和地方规章、规范性文件</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《政府信息公开条例》</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信息形成或变更之日起20个工作日内</w:t>
            </w:r>
          </w:p>
        </w:tc>
        <w:tc>
          <w:tcPr>
            <w:tcW w:w="10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应急管理部门</w:t>
            </w:r>
          </w:p>
        </w:tc>
        <w:tc>
          <w:tcPr>
            <w:tcW w:w="14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仿宋_GB2312" w:cs="仿宋_GB2312"/>
                <w:spacing w:val="0"/>
                <w:kern w:val="21"/>
                <w:sz w:val="21"/>
                <w:szCs w:val="21"/>
              </w:rPr>
            </w:pP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color w:val="000000"/>
                <w:spacing w:val="0"/>
                <w:kern w:val="21"/>
                <w:sz w:val="21"/>
                <w:szCs w:val="21"/>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color w:val="000000"/>
                <w:spacing w:val="0"/>
                <w:kern w:val="21"/>
                <w:sz w:val="21"/>
                <w:szCs w:val="21"/>
              </w:rPr>
            </w:pP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3</w:t>
            </w:r>
          </w:p>
        </w:tc>
        <w:tc>
          <w:tcPr>
            <w:tcW w:w="6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color w:val="000000"/>
                <w:spacing w:val="0"/>
                <w:kern w:val="21"/>
                <w:sz w:val="21"/>
                <w:szCs w:val="21"/>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其他政策文件</w:t>
            </w:r>
          </w:p>
        </w:tc>
        <w:tc>
          <w:tcPr>
            <w:tcW w:w="32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其他</w:t>
            </w:r>
            <w:r>
              <w:rPr>
                <w:rFonts w:hint="eastAsia" w:ascii="宋体" w:hAnsi="宋体" w:eastAsia="仿宋_GB2312" w:cs="仿宋_GB2312"/>
                <w:color w:val="000000"/>
                <w:spacing w:val="0"/>
                <w:kern w:val="21"/>
                <w:sz w:val="21"/>
                <w:szCs w:val="21"/>
                <w:lang w:eastAsia="zh-CN"/>
              </w:rPr>
              <w:t>应当</w:t>
            </w:r>
            <w:r>
              <w:rPr>
                <w:rFonts w:hint="eastAsia" w:ascii="宋体" w:hAnsi="宋体" w:eastAsia="仿宋_GB2312" w:cs="仿宋_GB2312"/>
                <w:color w:val="000000"/>
                <w:spacing w:val="0"/>
                <w:kern w:val="21"/>
                <w:sz w:val="21"/>
                <w:szCs w:val="21"/>
              </w:rPr>
              <w:t>公开的与救灾有关的政策文件，包括改革方案、发展规划、专项规划、工作计划等</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《政府信息公开条例》</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信息形成或变更之日起20个工作日内</w:t>
            </w:r>
          </w:p>
        </w:tc>
        <w:tc>
          <w:tcPr>
            <w:tcW w:w="10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应急管理部门</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■政府网站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color w:val="000000"/>
                <w:spacing w:val="0"/>
                <w:kern w:val="21"/>
                <w:sz w:val="21"/>
                <w:szCs w:val="21"/>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color w:val="000000"/>
                <w:spacing w:val="0"/>
                <w:kern w:val="21"/>
                <w:sz w:val="21"/>
                <w:szCs w:val="21"/>
              </w:rPr>
            </w:pP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color w:val="000000"/>
                <w:spacing w:val="0"/>
                <w:kern w:val="21"/>
                <w:sz w:val="21"/>
                <w:szCs w:val="21"/>
                <w:lang w:val="en-US" w:eastAsia="zh-CN"/>
              </w:rPr>
            </w:pPr>
            <w:r>
              <w:rPr>
                <w:rFonts w:hint="eastAsia" w:ascii="宋体" w:hAnsi="宋体" w:eastAsia="仿宋_GB2312" w:cs="仿宋_GB2312"/>
                <w:color w:val="000000"/>
                <w:spacing w:val="0"/>
                <w:kern w:val="21"/>
                <w:sz w:val="21"/>
                <w:szCs w:val="21"/>
                <w:lang w:val="en-US" w:eastAsia="zh-CN"/>
              </w:rPr>
              <w:t>4</w:t>
            </w:r>
          </w:p>
        </w:tc>
        <w:tc>
          <w:tcPr>
            <w:tcW w:w="6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color w:val="000000"/>
                <w:spacing w:val="0"/>
                <w:kern w:val="21"/>
                <w:sz w:val="21"/>
                <w:szCs w:val="21"/>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相关热点问题解读及回应</w:t>
            </w:r>
          </w:p>
        </w:tc>
        <w:tc>
          <w:tcPr>
            <w:tcW w:w="32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相关热点问题的解读及回应</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《政府信息公开条例》、《国务院办公厅关于在政务公开工作中进一步做好政务舆情回应的通知》</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按进展情况及时公开</w:t>
            </w:r>
          </w:p>
        </w:tc>
        <w:tc>
          <w:tcPr>
            <w:tcW w:w="10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应急管理部门</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 xml:space="preserve">■政府网站   </w:t>
            </w:r>
            <w:r>
              <w:rPr>
                <w:rFonts w:hint="eastAsia" w:ascii="宋体" w:hAnsi="宋体" w:eastAsia="仿宋_GB2312" w:cs="仿宋_GB2312"/>
                <w:spacing w:val="0"/>
                <w:kern w:val="21"/>
                <w:sz w:val="21"/>
                <w:szCs w:val="21"/>
              </w:rPr>
              <w:br w:type="textWrapping"/>
            </w:r>
            <w:r>
              <w:rPr>
                <w:rFonts w:hint="eastAsia" w:ascii="宋体" w:hAnsi="宋体" w:eastAsia="仿宋_GB2312" w:cs="仿宋_GB2312"/>
                <w:spacing w:val="0"/>
                <w:kern w:val="21"/>
                <w:sz w:val="21"/>
                <w:szCs w:val="21"/>
              </w:rPr>
              <w:t xml:space="preserve">■两微一端   </w:t>
            </w:r>
            <w:r>
              <w:rPr>
                <w:rFonts w:hint="eastAsia" w:ascii="宋体" w:hAnsi="宋体" w:eastAsia="仿宋_GB2312" w:cs="仿宋_GB2312"/>
                <w:spacing w:val="0"/>
                <w:kern w:val="21"/>
                <w:sz w:val="21"/>
                <w:szCs w:val="21"/>
              </w:rPr>
              <w:br w:type="textWrapping"/>
            </w:r>
            <w:r>
              <w:rPr>
                <w:rFonts w:hint="eastAsia" w:ascii="宋体" w:hAnsi="宋体" w:eastAsia="仿宋_GB2312" w:cs="仿宋_GB2312"/>
                <w:spacing w:val="0"/>
                <w:kern w:val="21"/>
                <w:sz w:val="21"/>
                <w:szCs w:val="21"/>
              </w:rPr>
              <w:t>■广播电视   ■公开查阅点 ■政务服务中心</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color w:val="000000"/>
                <w:spacing w:val="0"/>
                <w:kern w:val="21"/>
                <w:sz w:val="21"/>
                <w:szCs w:val="21"/>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color w:val="000000"/>
                <w:spacing w:val="0"/>
                <w:kern w:val="21"/>
                <w:sz w:val="21"/>
                <w:szCs w:val="21"/>
              </w:rPr>
            </w:pP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color w:val="000000"/>
                <w:spacing w:val="0"/>
                <w:kern w:val="21"/>
                <w:sz w:val="21"/>
                <w:szCs w:val="21"/>
                <w:lang w:val="en-US" w:eastAsia="zh-CN"/>
              </w:rPr>
            </w:pPr>
            <w:r>
              <w:rPr>
                <w:rFonts w:hint="eastAsia" w:ascii="宋体" w:hAnsi="宋体" w:eastAsia="仿宋_GB2312" w:cs="仿宋_GB2312"/>
                <w:color w:val="000000"/>
                <w:spacing w:val="0"/>
                <w:kern w:val="21"/>
                <w:sz w:val="21"/>
                <w:szCs w:val="21"/>
                <w:lang w:val="en-US" w:eastAsia="zh-CN"/>
              </w:rPr>
              <w:t>5</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备灾</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管理</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综合减灾示范</w:t>
            </w:r>
            <w:r>
              <w:rPr>
                <w:rFonts w:hint="eastAsia" w:ascii="宋体" w:hAnsi="宋体" w:eastAsia="仿宋_GB2312" w:cs="仿宋_GB2312"/>
                <w:spacing w:val="0"/>
                <w:kern w:val="21"/>
                <w:sz w:val="21"/>
                <w:szCs w:val="21"/>
                <w:lang w:eastAsia="zh-CN"/>
              </w:rPr>
              <w:t>单位</w:t>
            </w:r>
          </w:p>
        </w:tc>
        <w:tc>
          <w:tcPr>
            <w:tcW w:w="32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综合减灾示范</w:t>
            </w:r>
            <w:r>
              <w:rPr>
                <w:rFonts w:hint="eastAsia" w:ascii="宋体" w:hAnsi="宋体" w:eastAsia="仿宋_GB2312" w:cs="仿宋_GB2312"/>
                <w:spacing w:val="0"/>
                <w:kern w:val="21"/>
                <w:sz w:val="21"/>
                <w:szCs w:val="21"/>
                <w:lang w:eastAsia="zh-CN"/>
              </w:rPr>
              <w:t>单位名录</w:t>
            </w:r>
            <w:r>
              <w:rPr>
                <w:rFonts w:hint="eastAsia" w:ascii="宋体" w:hAnsi="宋体" w:eastAsia="仿宋_GB2312" w:cs="仿宋_GB2312"/>
                <w:spacing w:val="0"/>
                <w:kern w:val="21"/>
                <w:sz w:val="21"/>
                <w:szCs w:val="21"/>
              </w:rPr>
              <w:t>（</w:t>
            </w:r>
            <w:r>
              <w:rPr>
                <w:rFonts w:hint="eastAsia" w:ascii="宋体" w:hAnsi="宋体" w:eastAsia="仿宋_GB2312" w:cs="仿宋_GB2312"/>
                <w:spacing w:val="0"/>
                <w:kern w:val="21"/>
                <w:sz w:val="21"/>
                <w:szCs w:val="21"/>
                <w:lang w:eastAsia="zh-CN"/>
              </w:rPr>
              <w:t>名称</w:t>
            </w:r>
            <w:r>
              <w:rPr>
                <w:rFonts w:hint="eastAsia" w:ascii="宋体" w:hAnsi="宋体" w:eastAsia="仿宋_GB2312" w:cs="仿宋_GB2312"/>
                <w:spacing w:val="0"/>
                <w:kern w:val="21"/>
                <w:sz w:val="21"/>
                <w:szCs w:val="21"/>
              </w:rPr>
              <w:t>、</w:t>
            </w:r>
            <w:r>
              <w:rPr>
                <w:rFonts w:hint="eastAsia" w:ascii="宋体" w:hAnsi="宋体" w:eastAsia="仿宋_GB2312" w:cs="仿宋_GB2312"/>
                <w:spacing w:val="0"/>
                <w:kern w:val="21"/>
                <w:sz w:val="21"/>
                <w:szCs w:val="21"/>
                <w:lang w:eastAsia="zh-CN"/>
              </w:rPr>
              <w:t>命名</w:t>
            </w:r>
            <w:r>
              <w:rPr>
                <w:rFonts w:hint="eastAsia" w:ascii="宋体" w:hAnsi="宋体" w:eastAsia="仿宋_GB2312" w:cs="仿宋_GB2312"/>
                <w:spacing w:val="0"/>
                <w:kern w:val="21"/>
                <w:sz w:val="21"/>
                <w:szCs w:val="21"/>
              </w:rPr>
              <w:t>时间、级别等）</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《政府信息公开条例》、《国家综合防灾减灾规划（2016-2020年）》</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信息形成或变更之日起20个工作日内</w:t>
            </w:r>
          </w:p>
        </w:tc>
        <w:tc>
          <w:tcPr>
            <w:tcW w:w="10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应急管理部门</w:t>
            </w:r>
          </w:p>
        </w:tc>
        <w:tc>
          <w:tcPr>
            <w:tcW w:w="14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 xml:space="preserve">■政府网站   </w:t>
            </w:r>
            <w:r>
              <w:rPr>
                <w:rFonts w:hint="eastAsia" w:ascii="宋体" w:hAnsi="宋体" w:eastAsia="仿宋_GB2312" w:cs="仿宋_GB2312"/>
                <w:spacing w:val="0"/>
                <w:kern w:val="21"/>
                <w:sz w:val="21"/>
                <w:szCs w:val="21"/>
              </w:rPr>
              <w:br w:type="textWrapping"/>
            </w:r>
            <w:r>
              <w:rPr>
                <w:rFonts w:hint="eastAsia" w:ascii="宋体" w:hAnsi="宋体" w:eastAsia="仿宋_GB2312" w:cs="仿宋_GB2312"/>
                <w:spacing w:val="0"/>
                <w:kern w:val="21"/>
                <w:sz w:val="21"/>
                <w:szCs w:val="21"/>
              </w:rPr>
              <w:t xml:space="preserve">■两微一端   </w:t>
            </w:r>
            <w:r>
              <w:rPr>
                <w:rFonts w:hint="eastAsia" w:ascii="宋体" w:hAnsi="宋体" w:eastAsia="仿宋_GB2312" w:cs="仿宋_GB2312"/>
                <w:spacing w:val="0"/>
                <w:kern w:val="21"/>
                <w:sz w:val="21"/>
                <w:szCs w:val="21"/>
              </w:rPr>
              <w:br w:type="textWrapping"/>
            </w:r>
            <w:r>
              <w:rPr>
                <w:rFonts w:hint="eastAsia" w:ascii="宋体" w:hAnsi="宋体" w:eastAsia="仿宋_GB2312" w:cs="仿宋_GB2312"/>
                <w:spacing w:val="0"/>
                <w:kern w:val="21"/>
                <w:sz w:val="21"/>
                <w:szCs w:val="21"/>
              </w:rPr>
              <w:t xml:space="preserve">■广播电视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■公开查阅点</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仿宋_GB2312" w:cs="仿宋_GB2312"/>
                <w:color w:val="000000"/>
                <w:spacing w:val="0"/>
                <w:kern w:val="21"/>
                <w:sz w:val="21"/>
                <w:szCs w:val="21"/>
                <w:lang w:val="en-US" w:eastAsia="zh-CN"/>
              </w:rPr>
            </w:pPr>
            <w:r>
              <w:rPr>
                <w:rFonts w:hint="eastAsia" w:ascii="宋体" w:hAnsi="宋体" w:eastAsia="仿宋_GB2312" w:cs="仿宋_GB2312"/>
                <w:color w:val="000000"/>
                <w:spacing w:val="0"/>
                <w:kern w:val="21"/>
                <w:sz w:val="21"/>
                <w:szCs w:val="21"/>
                <w:lang w:val="en-US" w:eastAsia="zh-CN"/>
              </w:rPr>
              <w:t>6</w:t>
            </w:r>
          </w:p>
        </w:tc>
        <w:tc>
          <w:tcPr>
            <w:tcW w:w="6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color w:val="000000"/>
                <w:spacing w:val="0"/>
                <w:kern w:val="21"/>
                <w:sz w:val="21"/>
                <w:szCs w:val="21"/>
                <w:lang w:eastAsia="zh-CN"/>
              </w:rPr>
            </w:pPr>
            <w:r>
              <w:rPr>
                <w:rFonts w:hint="eastAsia" w:ascii="宋体" w:hAnsi="宋体" w:eastAsia="仿宋_GB2312" w:cs="仿宋_GB2312"/>
                <w:color w:val="000000"/>
                <w:spacing w:val="0"/>
                <w:kern w:val="21"/>
                <w:sz w:val="21"/>
                <w:szCs w:val="21"/>
              </w:rPr>
              <w:t>灾</w:t>
            </w:r>
            <w:r>
              <w:rPr>
                <w:rFonts w:hint="eastAsia" w:ascii="宋体" w:hAnsi="宋体" w:eastAsia="仿宋_GB2312" w:cs="仿宋_GB2312"/>
                <w:color w:val="000000"/>
                <w:spacing w:val="0"/>
                <w:kern w:val="21"/>
                <w:sz w:val="21"/>
                <w:szCs w:val="21"/>
                <w:lang w:eastAsia="zh-CN"/>
              </w:rPr>
              <w:t>害</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救助</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救助审定信息</w:t>
            </w:r>
          </w:p>
        </w:tc>
        <w:tc>
          <w:tcPr>
            <w:tcW w:w="32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自然灾害救助（6类）对象</w:t>
            </w:r>
            <w:r>
              <w:rPr>
                <w:rFonts w:hint="eastAsia" w:ascii="宋体" w:hAnsi="宋体" w:eastAsia="仿宋_GB2312" w:cs="仿宋_GB2312"/>
                <w:color w:val="000000"/>
                <w:spacing w:val="0"/>
                <w:kern w:val="21"/>
                <w:sz w:val="21"/>
                <w:szCs w:val="21"/>
                <w:lang w:eastAsia="zh-CN"/>
              </w:rPr>
              <w:t>认定条件</w:t>
            </w:r>
            <w:r>
              <w:rPr>
                <w:rFonts w:hint="eastAsia" w:ascii="宋体" w:hAnsi="宋体" w:eastAsia="仿宋_GB2312" w:cs="仿宋_GB2312"/>
                <w:color w:val="000000"/>
                <w:spacing w:val="0"/>
                <w:kern w:val="21"/>
                <w:sz w:val="21"/>
                <w:szCs w:val="21"/>
              </w:rPr>
              <w:t>、申报材料</w:t>
            </w:r>
            <w:r>
              <w:rPr>
                <w:rFonts w:hint="eastAsia" w:ascii="宋体" w:hAnsi="宋体" w:eastAsia="仿宋_GB2312" w:cs="仿宋_GB2312"/>
                <w:color w:val="000000"/>
                <w:spacing w:val="0"/>
                <w:kern w:val="21"/>
                <w:sz w:val="21"/>
                <w:szCs w:val="21"/>
                <w:lang w:eastAsia="zh-CN"/>
              </w:rPr>
              <w:t>清单</w:t>
            </w:r>
            <w:r>
              <w:rPr>
                <w:rFonts w:hint="eastAsia" w:ascii="宋体" w:hAnsi="宋体" w:eastAsia="仿宋_GB2312" w:cs="仿宋_GB2312"/>
                <w:color w:val="000000"/>
                <w:spacing w:val="0"/>
                <w:kern w:val="21"/>
                <w:sz w:val="21"/>
                <w:szCs w:val="21"/>
              </w:rPr>
              <w:t>、办理程序及</w:t>
            </w:r>
            <w:r>
              <w:rPr>
                <w:rFonts w:hint="eastAsia" w:ascii="宋体" w:hAnsi="宋体" w:eastAsia="仿宋_GB2312" w:cs="仿宋_GB2312"/>
                <w:color w:val="000000"/>
                <w:spacing w:val="0"/>
                <w:kern w:val="21"/>
                <w:sz w:val="21"/>
                <w:szCs w:val="21"/>
                <w:lang w:eastAsia="zh-CN"/>
              </w:rPr>
              <w:t>办结</w:t>
            </w:r>
            <w:r>
              <w:rPr>
                <w:rFonts w:hint="eastAsia" w:ascii="宋体" w:hAnsi="宋体" w:eastAsia="仿宋_GB2312" w:cs="仿宋_GB2312"/>
                <w:color w:val="000000"/>
                <w:spacing w:val="0"/>
                <w:kern w:val="21"/>
                <w:sz w:val="21"/>
                <w:szCs w:val="21"/>
              </w:rPr>
              <w:t>时限等</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《政府信息公开条例》、《自然灾害救助条例》</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信息形成或变更之日起20个工作日内</w:t>
            </w:r>
          </w:p>
        </w:tc>
        <w:tc>
          <w:tcPr>
            <w:tcW w:w="10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应急管理部门</w:t>
            </w:r>
          </w:p>
        </w:tc>
        <w:tc>
          <w:tcPr>
            <w:tcW w:w="14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仿宋_GB2312" w:cs="仿宋_GB2312"/>
                <w:spacing w:val="0"/>
                <w:kern w:val="21"/>
                <w:sz w:val="21"/>
                <w:szCs w:val="21"/>
              </w:rPr>
            </w:pP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仿宋_GB2312" w:cs="仿宋_GB2312"/>
                <w:color w:val="000000"/>
                <w:spacing w:val="0"/>
                <w:kern w:val="21"/>
                <w:sz w:val="21"/>
                <w:szCs w:val="21"/>
                <w:lang w:val="en-US" w:eastAsia="zh-CN"/>
              </w:rPr>
            </w:pPr>
            <w:r>
              <w:rPr>
                <w:rFonts w:hint="eastAsia" w:ascii="宋体" w:hAnsi="宋体" w:eastAsia="仿宋_GB2312" w:cs="仿宋_GB2312"/>
                <w:color w:val="000000"/>
                <w:spacing w:val="0"/>
                <w:kern w:val="21"/>
                <w:sz w:val="21"/>
                <w:szCs w:val="21"/>
                <w:lang w:val="en-US" w:eastAsia="zh-CN"/>
              </w:rPr>
              <w:t>7</w:t>
            </w:r>
          </w:p>
        </w:tc>
        <w:tc>
          <w:tcPr>
            <w:tcW w:w="6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spacing w:val="0"/>
                <w:kern w:val="21"/>
                <w:sz w:val="21"/>
                <w:szCs w:val="21"/>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应急管理部门审批</w:t>
            </w:r>
          </w:p>
        </w:tc>
        <w:tc>
          <w:tcPr>
            <w:tcW w:w="32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救助款物</w:t>
            </w:r>
            <w:r>
              <w:rPr>
                <w:rFonts w:hint="eastAsia" w:ascii="宋体" w:hAnsi="宋体" w:eastAsia="仿宋_GB2312" w:cs="仿宋_GB2312"/>
                <w:color w:val="000000"/>
                <w:spacing w:val="0"/>
                <w:kern w:val="21"/>
                <w:sz w:val="21"/>
                <w:szCs w:val="21"/>
                <w:lang w:eastAsia="zh-CN"/>
              </w:rPr>
              <w:t>发放文件</w:t>
            </w:r>
            <w:r>
              <w:rPr>
                <w:rFonts w:hint="eastAsia" w:ascii="宋体" w:hAnsi="宋体" w:eastAsia="仿宋_GB2312" w:cs="仿宋_GB2312"/>
                <w:color w:val="000000"/>
                <w:spacing w:val="0"/>
                <w:kern w:val="21"/>
                <w:sz w:val="21"/>
                <w:szCs w:val="21"/>
              </w:rPr>
              <w:t>及</w:t>
            </w:r>
            <w:r>
              <w:rPr>
                <w:rFonts w:hint="eastAsia" w:ascii="宋体" w:hAnsi="宋体" w:eastAsia="仿宋_GB2312" w:cs="仿宋_GB2312"/>
                <w:color w:val="000000"/>
                <w:spacing w:val="0"/>
                <w:kern w:val="21"/>
                <w:sz w:val="21"/>
                <w:szCs w:val="21"/>
                <w:lang w:eastAsia="zh-CN"/>
              </w:rPr>
              <w:t>发放</w:t>
            </w:r>
            <w:r>
              <w:rPr>
                <w:rFonts w:hint="eastAsia" w:ascii="宋体" w:hAnsi="宋体" w:eastAsia="仿宋_GB2312" w:cs="仿宋_GB2312"/>
                <w:color w:val="000000"/>
                <w:spacing w:val="0"/>
                <w:kern w:val="21"/>
                <w:sz w:val="21"/>
                <w:szCs w:val="21"/>
              </w:rPr>
              <w:t>情况</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《政府信息公开条例》、《自然灾害救助条例》</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信息形成或变更之日起20个工作日内</w:t>
            </w:r>
          </w:p>
        </w:tc>
        <w:tc>
          <w:tcPr>
            <w:tcW w:w="10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应急管理部门</w:t>
            </w:r>
          </w:p>
        </w:tc>
        <w:tc>
          <w:tcPr>
            <w:tcW w:w="14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仿宋_GB2312" w:cs="仿宋_GB2312"/>
                <w:spacing w:val="0"/>
                <w:kern w:val="21"/>
                <w:sz w:val="21"/>
                <w:szCs w:val="21"/>
              </w:rPr>
            </w:pP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仿宋_GB2312" w:cs="仿宋_GB2312"/>
                <w:color w:val="000000"/>
                <w:spacing w:val="0"/>
                <w:kern w:val="21"/>
                <w:sz w:val="21"/>
                <w:szCs w:val="21"/>
                <w:lang w:val="en-US" w:eastAsia="zh-CN"/>
              </w:rPr>
            </w:pPr>
            <w:r>
              <w:rPr>
                <w:rFonts w:hint="eastAsia" w:ascii="宋体" w:hAnsi="宋体" w:eastAsia="仿宋_GB2312" w:cs="仿宋_GB2312"/>
                <w:color w:val="000000"/>
                <w:spacing w:val="0"/>
                <w:kern w:val="21"/>
                <w:sz w:val="21"/>
                <w:szCs w:val="21"/>
                <w:lang w:val="en-US" w:eastAsia="zh-CN"/>
              </w:rPr>
              <w:t>8</w:t>
            </w:r>
          </w:p>
        </w:tc>
        <w:tc>
          <w:tcPr>
            <w:tcW w:w="6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灾后</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spacing w:val="0"/>
                <w:kern w:val="21"/>
                <w:sz w:val="21"/>
                <w:szCs w:val="21"/>
              </w:rPr>
              <w:t>救助</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因灾过渡期生活救助</w:t>
            </w:r>
          </w:p>
        </w:tc>
        <w:tc>
          <w:tcPr>
            <w:tcW w:w="32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因灾过渡期生活救助标准、过渡期生活救助对象评议结果公示（灾民姓名、受灾情况、拟救助金额、监督举报电话）                                         过渡期生活救助对象确定（灾民姓名、受灾情况、救助金额、监督举报电话)</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《政府信息公开条例》、《自然灾害救助条例》</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信息形成或变更之日起20个工作日内</w:t>
            </w:r>
          </w:p>
        </w:tc>
        <w:tc>
          <w:tcPr>
            <w:tcW w:w="10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应急管理部门</w:t>
            </w:r>
          </w:p>
        </w:tc>
        <w:tc>
          <w:tcPr>
            <w:tcW w:w="14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仿宋_GB2312" w:cs="仿宋_GB2312"/>
                <w:spacing w:val="0"/>
                <w:kern w:val="21"/>
                <w:sz w:val="21"/>
                <w:szCs w:val="21"/>
              </w:rPr>
            </w:pP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仿宋_GB2312" w:cs="仿宋_GB2312"/>
                <w:color w:val="000000"/>
                <w:spacing w:val="0"/>
                <w:kern w:val="21"/>
                <w:sz w:val="21"/>
                <w:szCs w:val="21"/>
                <w:lang w:val="en-US" w:eastAsia="zh-CN"/>
              </w:rPr>
            </w:pPr>
            <w:r>
              <w:rPr>
                <w:rFonts w:hint="eastAsia" w:ascii="宋体" w:hAnsi="宋体" w:eastAsia="仿宋_GB2312" w:cs="仿宋_GB2312"/>
                <w:color w:val="000000"/>
                <w:spacing w:val="0"/>
                <w:kern w:val="21"/>
                <w:sz w:val="21"/>
                <w:szCs w:val="21"/>
                <w:lang w:val="en-US" w:eastAsia="zh-CN"/>
              </w:rPr>
              <w:t>9</w:t>
            </w:r>
          </w:p>
        </w:tc>
        <w:tc>
          <w:tcPr>
            <w:tcW w:w="6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color w:val="000000"/>
                <w:spacing w:val="0"/>
                <w:kern w:val="21"/>
                <w:sz w:val="21"/>
                <w:szCs w:val="21"/>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居民住房恢复重建救助</w:t>
            </w:r>
          </w:p>
        </w:tc>
        <w:tc>
          <w:tcPr>
            <w:tcW w:w="32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 xml:space="preserve">居民住房恢复重建救助标准（居民因灾倒房、损房恢复重建具体救助标准）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居民住房恢复重建救助对象评议结果公示（公开灾民姓名、受灾情况、拟救助标准、监督举报电话）</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《政府信息公开条例》、《自然灾害救助条例》</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信息形成或变更之日起20个工作日内</w:t>
            </w:r>
          </w:p>
        </w:tc>
        <w:tc>
          <w:tcPr>
            <w:tcW w:w="10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应急管理部门</w:t>
            </w:r>
          </w:p>
        </w:tc>
        <w:tc>
          <w:tcPr>
            <w:tcW w:w="14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 xml:space="preserve">■政府网站   </w:t>
            </w:r>
            <w:r>
              <w:rPr>
                <w:rFonts w:hint="eastAsia" w:ascii="宋体" w:hAnsi="宋体" w:eastAsia="仿宋_GB2312" w:cs="仿宋_GB2312"/>
                <w:spacing w:val="0"/>
                <w:kern w:val="21"/>
                <w:sz w:val="21"/>
                <w:szCs w:val="21"/>
              </w:rPr>
              <w:br w:type="textWrapping"/>
            </w:r>
            <w:r>
              <w:rPr>
                <w:rFonts w:hint="eastAsia" w:ascii="宋体" w:hAnsi="宋体" w:eastAsia="仿宋_GB2312" w:cs="仿宋_GB2312"/>
                <w:spacing w:val="0"/>
                <w:kern w:val="21"/>
                <w:sz w:val="21"/>
                <w:szCs w:val="21"/>
              </w:rPr>
              <w:t xml:space="preserve">■两微一端   </w:t>
            </w:r>
            <w:r>
              <w:rPr>
                <w:rFonts w:hint="eastAsia" w:ascii="宋体" w:hAnsi="宋体" w:eastAsia="仿宋_GB2312" w:cs="仿宋_GB2312"/>
                <w:spacing w:val="0"/>
                <w:kern w:val="21"/>
                <w:sz w:val="21"/>
                <w:szCs w:val="21"/>
              </w:rPr>
              <w:br w:type="textWrapping"/>
            </w:r>
            <w:r>
              <w:rPr>
                <w:rFonts w:hint="eastAsia" w:ascii="宋体" w:hAnsi="宋体" w:eastAsia="仿宋_GB2312" w:cs="仿宋_GB2312"/>
                <w:spacing w:val="0"/>
                <w:kern w:val="21"/>
                <w:sz w:val="21"/>
                <w:szCs w:val="21"/>
              </w:rPr>
              <w:t xml:space="preserve">■广播电视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■公开查阅点</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仿宋_GB2312" w:cs="仿宋_GB2312"/>
                <w:color w:val="000000"/>
                <w:spacing w:val="0"/>
                <w:kern w:val="21"/>
                <w:sz w:val="21"/>
                <w:szCs w:val="21"/>
                <w:lang w:val="en-US" w:eastAsia="zh-CN"/>
              </w:rPr>
            </w:pPr>
            <w:r>
              <w:rPr>
                <w:rFonts w:hint="eastAsia" w:ascii="宋体" w:hAnsi="宋体" w:eastAsia="仿宋_GB2312" w:cs="仿宋_GB2312"/>
                <w:color w:val="000000"/>
                <w:spacing w:val="0"/>
                <w:kern w:val="21"/>
                <w:sz w:val="21"/>
                <w:szCs w:val="21"/>
                <w:lang w:val="en-US" w:eastAsia="zh-CN"/>
              </w:rPr>
              <w:t>10</w:t>
            </w:r>
          </w:p>
        </w:tc>
        <w:tc>
          <w:tcPr>
            <w:tcW w:w="6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款物</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管理</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捐赠款物信息</w:t>
            </w:r>
          </w:p>
        </w:tc>
        <w:tc>
          <w:tcPr>
            <w:tcW w:w="32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捐赠款物信息以及款物使用情况</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《政府信息公开条例》</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按进展情况及时公开</w:t>
            </w:r>
          </w:p>
        </w:tc>
        <w:tc>
          <w:tcPr>
            <w:tcW w:w="10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应急管理部门</w:t>
            </w:r>
          </w:p>
        </w:tc>
        <w:tc>
          <w:tcPr>
            <w:tcW w:w="14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仿宋_GB2312" w:cs="仿宋_GB2312"/>
                <w:spacing w:val="0"/>
                <w:kern w:val="21"/>
                <w:sz w:val="21"/>
                <w:szCs w:val="21"/>
              </w:rPr>
            </w:pP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仿宋_GB2312" w:cs="仿宋_GB2312"/>
                <w:color w:val="000000"/>
                <w:spacing w:val="0"/>
                <w:kern w:val="21"/>
                <w:sz w:val="21"/>
                <w:szCs w:val="21"/>
                <w:lang w:val="en-US" w:eastAsia="zh-CN"/>
              </w:rPr>
            </w:pPr>
            <w:r>
              <w:rPr>
                <w:rFonts w:hint="eastAsia" w:ascii="宋体" w:hAnsi="宋体" w:eastAsia="仿宋_GB2312" w:cs="仿宋_GB2312"/>
                <w:color w:val="000000"/>
                <w:spacing w:val="0"/>
                <w:kern w:val="21"/>
                <w:sz w:val="21"/>
                <w:szCs w:val="21"/>
                <w:lang w:val="en-US" w:eastAsia="zh-CN"/>
              </w:rPr>
              <w:t>11</w:t>
            </w:r>
          </w:p>
        </w:tc>
        <w:tc>
          <w:tcPr>
            <w:tcW w:w="6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color w:val="000000"/>
                <w:spacing w:val="0"/>
                <w:kern w:val="21"/>
                <w:sz w:val="21"/>
                <w:szCs w:val="21"/>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年度</w:t>
            </w:r>
            <w:r>
              <w:rPr>
                <w:rFonts w:hint="eastAsia" w:ascii="宋体" w:hAnsi="宋体" w:eastAsia="仿宋_GB2312" w:cs="仿宋_GB2312"/>
                <w:spacing w:val="0"/>
                <w:kern w:val="21"/>
                <w:sz w:val="21"/>
                <w:szCs w:val="21"/>
                <w:lang w:eastAsia="zh-CN"/>
              </w:rPr>
              <w:t>救灾</w:t>
            </w:r>
            <w:r>
              <w:rPr>
                <w:rFonts w:hint="eastAsia" w:ascii="宋体" w:hAnsi="宋体" w:eastAsia="仿宋_GB2312" w:cs="仿宋_GB2312"/>
                <w:spacing w:val="0"/>
                <w:kern w:val="21"/>
                <w:sz w:val="21"/>
                <w:szCs w:val="21"/>
              </w:rPr>
              <w:t>款物使用情况</w:t>
            </w:r>
          </w:p>
        </w:tc>
        <w:tc>
          <w:tcPr>
            <w:tcW w:w="32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年度救灾资金和救灾物资等使用情况</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《政府信息公开条例》</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color w:val="000000"/>
                <w:spacing w:val="0"/>
                <w:kern w:val="21"/>
                <w:sz w:val="21"/>
                <w:szCs w:val="21"/>
              </w:rPr>
              <w:t>按进展情况及时公开</w:t>
            </w:r>
          </w:p>
        </w:tc>
        <w:tc>
          <w:tcPr>
            <w:tcW w:w="10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应急管理部门</w:t>
            </w:r>
          </w:p>
        </w:tc>
        <w:tc>
          <w:tcPr>
            <w:tcW w:w="14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仿宋_GB2312" w:cs="仿宋_GB2312"/>
                <w:spacing w:val="0"/>
                <w:kern w:val="21"/>
                <w:sz w:val="21"/>
                <w:szCs w:val="21"/>
              </w:rPr>
            </w:pP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仿宋_GB2312" w:cs="仿宋_GB2312"/>
                <w:color w:val="000000"/>
                <w:spacing w:val="0"/>
                <w:kern w:val="21"/>
                <w:sz w:val="21"/>
                <w:szCs w:val="21"/>
                <w:lang w:val="en-US" w:eastAsia="zh-CN"/>
              </w:rPr>
            </w:pPr>
            <w:r>
              <w:rPr>
                <w:rFonts w:hint="eastAsia" w:ascii="宋体" w:hAnsi="宋体" w:eastAsia="仿宋_GB2312" w:cs="仿宋_GB2312"/>
                <w:color w:val="000000"/>
                <w:spacing w:val="0"/>
                <w:kern w:val="21"/>
                <w:sz w:val="21"/>
                <w:szCs w:val="21"/>
                <w:lang w:val="en-US" w:eastAsia="zh-CN"/>
              </w:rPr>
              <w:t>12</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工作</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仿宋_GB2312" w:cs="仿宋_GB2312"/>
                <w:color w:val="000000"/>
                <w:spacing w:val="0"/>
                <w:kern w:val="21"/>
                <w:sz w:val="21"/>
                <w:szCs w:val="21"/>
              </w:rPr>
            </w:pPr>
            <w:r>
              <w:rPr>
                <w:rFonts w:hint="eastAsia" w:ascii="宋体" w:hAnsi="宋体" w:eastAsia="仿宋_GB2312" w:cs="仿宋_GB2312"/>
                <w:color w:val="000000"/>
                <w:spacing w:val="0"/>
                <w:kern w:val="21"/>
                <w:sz w:val="21"/>
                <w:szCs w:val="21"/>
              </w:rPr>
              <w:t>动态</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工作信息</w:t>
            </w:r>
          </w:p>
        </w:tc>
        <w:tc>
          <w:tcPr>
            <w:tcW w:w="32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防灾减灾救灾其他相关动态信息</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《政府信息公开条例》</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color w:val="000000"/>
                <w:spacing w:val="0"/>
                <w:kern w:val="21"/>
                <w:sz w:val="21"/>
                <w:szCs w:val="21"/>
              </w:rPr>
              <w:t>信息形成之日起20个工作日内</w:t>
            </w:r>
          </w:p>
        </w:tc>
        <w:tc>
          <w:tcPr>
            <w:tcW w:w="10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cs="仿宋_GB2312"/>
                <w:spacing w:val="0"/>
                <w:kern w:val="21"/>
                <w:sz w:val="21"/>
                <w:szCs w:val="21"/>
              </w:rPr>
            </w:pPr>
            <w:r>
              <w:rPr>
                <w:rFonts w:hint="eastAsia" w:ascii="宋体" w:hAnsi="宋体" w:eastAsia="仿宋_GB2312" w:cs="仿宋_GB2312"/>
                <w:spacing w:val="0"/>
                <w:kern w:val="21"/>
                <w:sz w:val="21"/>
                <w:szCs w:val="21"/>
              </w:rPr>
              <w:t>应急管理部门</w:t>
            </w:r>
          </w:p>
        </w:tc>
        <w:tc>
          <w:tcPr>
            <w:tcW w:w="14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仿宋_GB2312" w:cs="仿宋_GB2312"/>
                <w:spacing w:val="0"/>
                <w:kern w:val="21"/>
                <w:sz w:val="21"/>
                <w:szCs w:val="21"/>
              </w:rPr>
            </w:pP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pacing w:val="0"/>
                <w:kern w:val="21"/>
                <w:sz w:val="21"/>
                <w:szCs w:val="21"/>
              </w:rPr>
            </w:pPr>
            <w:r>
              <w:rPr>
                <w:rFonts w:hint="eastAsia" w:ascii="宋体" w:hAnsi="宋体" w:eastAsia="宋体" w:cs="仿宋_GB2312"/>
                <w:spacing w:val="0"/>
                <w:kern w:val="21"/>
                <w:sz w:val="21"/>
                <w:szCs w:val="21"/>
              </w:rPr>
              <w:t>√</w:t>
            </w:r>
          </w:p>
        </w:tc>
      </w:tr>
    </w:tbl>
    <w:p>
      <w:pPr>
        <w:rPr>
          <w:rFonts w:hint="eastAsia" w:ascii="宋体" w:hAnsi="宋体" w:cs="仿宋_GB2312"/>
          <w:spacing w:val="0"/>
          <w:kern w:val="21"/>
          <w:sz w:val="10"/>
          <w:szCs w:val="10"/>
        </w:rPr>
      </w:pPr>
    </w:p>
    <w:sectPr>
      <w:headerReference r:id="rId3" w:type="default"/>
      <w:footerReference r:id="rId4" w:type="default"/>
      <w:pgSz w:w="16838" w:h="11906" w:orient="landscape"/>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167CD"/>
    <w:rsid w:val="000167CD"/>
    <w:rsid w:val="002D416D"/>
    <w:rsid w:val="003E07DF"/>
    <w:rsid w:val="004A644A"/>
    <w:rsid w:val="005434BB"/>
    <w:rsid w:val="005E6365"/>
    <w:rsid w:val="00752324"/>
    <w:rsid w:val="0082638D"/>
    <w:rsid w:val="00891AD7"/>
    <w:rsid w:val="00B811FB"/>
    <w:rsid w:val="00D043ED"/>
    <w:rsid w:val="00F2583F"/>
    <w:rsid w:val="00F80F58"/>
    <w:rsid w:val="00FB3AB3"/>
    <w:rsid w:val="02BE419B"/>
    <w:rsid w:val="03AE41E2"/>
    <w:rsid w:val="062A7E86"/>
    <w:rsid w:val="095F4389"/>
    <w:rsid w:val="0A7F30A1"/>
    <w:rsid w:val="0EFB662F"/>
    <w:rsid w:val="0F4936BF"/>
    <w:rsid w:val="14B46207"/>
    <w:rsid w:val="15835146"/>
    <w:rsid w:val="184C63EF"/>
    <w:rsid w:val="19402B24"/>
    <w:rsid w:val="1B266C75"/>
    <w:rsid w:val="20FC3800"/>
    <w:rsid w:val="24C54684"/>
    <w:rsid w:val="28697FA9"/>
    <w:rsid w:val="289C75F4"/>
    <w:rsid w:val="29410F19"/>
    <w:rsid w:val="2F847578"/>
    <w:rsid w:val="302E7CF6"/>
    <w:rsid w:val="34B162E3"/>
    <w:rsid w:val="35F65592"/>
    <w:rsid w:val="36970B87"/>
    <w:rsid w:val="388307C8"/>
    <w:rsid w:val="396707BE"/>
    <w:rsid w:val="39923ACA"/>
    <w:rsid w:val="3A6F668C"/>
    <w:rsid w:val="3C1E774F"/>
    <w:rsid w:val="3CC557E9"/>
    <w:rsid w:val="3D37146C"/>
    <w:rsid w:val="430761D7"/>
    <w:rsid w:val="430A4F19"/>
    <w:rsid w:val="4A2C67CB"/>
    <w:rsid w:val="4E1B0F03"/>
    <w:rsid w:val="4E31679E"/>
    <w:rsid w:val="4E92182B"/>
    <w:rsid w:val="528717CF"/>
    <w:rsid w:val="54FA7E5B"/>
    <w:rsid w:val="57132D92"/>
    <w:rsid w:val="583243E1"/>
    <w:rsid w:val="5BDC7653"/>
    <w:rsid w:val="5CB241AF"/>
    <w:rsid w:val="628F47B4"/>
    <w:rsid w:val="635214AF"/>
    <w:rsid w:val="65825EB7"/>
    <w:rsid w:val="696470D1"/>
    <w:rsid w:val="6A6E4534"/>
    <w:rsid w:val="6B70022B"/>
    <w:rsid w:val="6E3F53FF"/>
    <w:rsid w:val="725E5ED3"/>
    <w:rsid w:val="73102DF7"/>
    <w:rsid w:val="73590CF2"/>
    <w:rsid w:val="779B6647"/>
    <w:rsid w:val="7DF64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7"/>
    <w:qFormat/>
    <w:uiPriority w:val="0"/>
    <w:pPr>
      <w:keepNext/>
      <w:keepLines/>
      <w:spacing w:before="340" w:after="330" w:line="576" w:lineRule="auto"/>
      <w:outlineLvl w:val="0"/>
    </w:pPr>
    <w:rPr>
      <w:rFonts w:cs="宋体"/>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 Text Indent1"/>
    <w:basedOn w:val="1"/>
    <w:qFormat/>
    <w:uiPriority w:val="0"/>
    <w:pPr>
      <w:ind w:left="420" w:leftChars="200"/>
    </w:pPr>
  </w:style>
  <w:style w:type="paragraph" w:styleId="4">
    <w:name w:val="annotation text"/>
    <w:basedOn w:val="1"/>
    <w:link w:val="18"/>
    <w:semiHidden/>
    <w:unhideWhenUsed/>
    <w:qFormat/>
    <w:uiPriority w:val="0"/>
    <w:pPr>
      <w:jc w:val="left"/>
    </w:pPr>
  </w:style>
  <w:style w:type="paragraph" w:styleId="5">
    <w:name w:val="Balloon Text"/>
    <w:basedOn w:val="1"/>
    <w:link w:val="22"/>
    <w:semiHidden/>
    <w:unhideWhenUsed/>
    <w:qFormat/>
    <w:uiPriority w:val="0"/>
    <w:rPr>
      <w:sz w:val="18"/>
      <w:szCs w:val="18"/>
    </w:rPr>
  </w:style>
  <w:style w:type="paragraph" w:styleId="6">
    <w:name w:val="footer"/>
    <w:basedOn w:val="1"/>
    <w:link w:val="20"/>
    <w:semiHidden/>
    <w:unhideWhenUsed/>
    <w:qFormat/>
    <w:uiPriority w:val="0"/>
    <w:pPr>
      <w:tabs>
        <w:tab w:val="center" w:pos="4153"/>
        <w:tab w:val="right" w:pos="8306"/>
      </w:tabs>
      <w:snapToGrid w:val="0"/>
      <w:jc w:val="left"/>
    </w:pPr>
    <w:rPr>
      <w:sz w:val="18"/>
      <w:szCs w:val="18"/>
    </w:rPr>
  </w:style>
  <w:style w:type="paragraph" w:styleId="7">
    <w:name w:val="header"/>
    <w:basedOn w:val="1"/>
    <w:link w:val="19"/>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0"/>
    <w:pPr>
      <w:tabs>
        <w:tab w:val="right" w:leader="dot" w:pos="14760"/>
      </w:tabs>
      <w:spacing w:line="700" w:lineRule="exact"/>
      <w:ind w:left="359" w:leftChars="171" w:right="332" w:rightChars="158"/>
    </w:pPr>
  </w:style>
  <w:style w:type="paragraph" w:styleId="9">
    <w:name w:val="annotation subject"/>
    <w:basedOn w:val="4"/>
    <w:next w:val="4"/>
    <w:link w:val="21"/>
    <w:semiHidden/>
    <w:unhideWhenUsed/>
    <w:qFormat/>
    <w:uiPriority w:val="0"/>
    <w:rPr>
      <w:b/>
      <w:bCs/>
    </w:rPr>
  </w:style>
  <w:style w:type="table" w:styleId="11">
    <w:name w:val="Table Grid"/>
    <w:basedOn w:val="10"/>
    <w:qFormat/>
    <w:uiPriority w:val="0"/>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FollowedHyperlink"/>
    <w:basedOn w:val="12"/>
    <w:semiHidden/>
    <w:unhideWhenUsed/>
    <w:qFormat/>
    <w:uiPriority w:val="99"/>
    <w:rPr>
      <w:color w:val="800080" w:themeColor="followedHyperlink"/>
      <w:u w:val="single"/>
    </w:rPr>
  </w:style>
  <w:style w:type="character" w:styleId="15">
    <w:name w:val="Hyperlink"/>
    <w:basedOn w:val="12"/>
    <w:semiHidden/>
    <w:unhideWhenUsed/>
    <w:qFormat/>
    <w:uiPriority w:val="0"/>
    <w:rPr>
      <w:color w:val="0000FF"/>
      <w:u w:val="single"/>
    </w:rPr>
  </w:style>
  <w:style w:type="character" w:styleId="16">
    <w:name w:val="annotation reference"/>
    <w:basedOn w:val="12"/>
    <w:semiHidden/>
    <w:unhideWhenUsed/>
    <w:qFormat/>
    <w:uiPriority w:val="0"/>
    <w:rPr>
      <w:sz w:val="21"/>
      <w:szCs w:val="21"/>
    </w:rPr>
  </w:style>
  <w:style w:type="character" w:customStyle="1" w:styleId="17">
    <w:name w:val="标题 1 Char"/>
    <w:basedOn w:val="12"/>
    <w:link w:val="3"/>
    <w:qFormat/>
    <w:uiPriority w:val="0"/>
    <w:rPr>
      <w:rFonts w:ascii="Calibri" w:hAnsi="Calibri" w:eastAsia="宋体" w:cs="宋体"/>
      <w:b/>
      <w:bCs/>
      <w:kern w:val="44"/>
      <w:sz w:val="44"/>
      <w:szCs w:val="44"/>
    </w:rPr>
  </w:style>
  <w:style w:type="character" w:customStyle="1" w:styleId="18">
    <w:name w:val="批注文字 Char"/>
    <w:basedOn w:val="12"/>
    <w:link w:val="4"/>
    <w:semiHidden/>
    <w:qFormat/>
    <w:uiPriority w:val="0"/>
    <w:rPr>
      <w:rFonts w:ascii="Calibri" w:hAnsi="Calibri" w:eastAsia="宋体" w:cs="Times New Roman"/>
    </w:rPr>
  </w:style>
  <w:style w:type="character" w:customStyle="1" w:styleId="19">
    <w:name w:val="页眉 Char"/>
    <w:basedOn w:val="12"/>
    <w:link w:val="7"/>
    <w:semiHidden/>
    <w:qFormat/>
    <w:uiPriority w:val="0"/>
    <w:rPr>
      <w:rFonts w:ascii="Calibri" w:hAnsi="Calibri" w:eastAsia="宋体" w:cs="Times New Roman"/>
      <w:sz w:val="18"/>
      <w:szCs w:val="18"/>
    </w:rPr>
  </w:style>
  <w:style w:type="character" w:customStyle="1" w:styleId="20">
    <w:name w:val="页脚 Char"/>
    <w:basedOn w:val="12"/>
    <w:link w:val="6"/>
    <w:semiHidden/>
    <w:qFormat/>
    <w:uiPriority w:val="0"/>
    <w:rPr>
      <w:rFonts w:ascii="Calibri" w:hAnsi="Calibri" w:eastAsia="宋体" w:cs="Times New Roman"/>
      <w:sz w:val="18"/>
      <w:szCs w:val="18"/>
    </w:rPr>
  </w:style>
  <w:style w:type="character" w:customStyle="1" w:styleId="21">
    <w:name w:val="批注主题 Char"/>
    <w:basedOn w:val="18"/>
    <w:link w:val="9"/>
    <w:semiHidden/>
    <w:qFormat/>
    <w:uiPriority w:val="0"/>
    <w:rPr>
      <w:b/>
      <w:bCs/>
    </w:rPr>
  </w:style>
  <w:style w:type="character" w:customStyle="1" w:styleId="22">
    <w:name w:val="批注框文本 Char"/>
    <w:basedOn w:val="12"/>
    <w:link w:val="5"/>
    <w:semiHidden/>
    <w:qFormat/>
    <w:uiPriority w:val="0"/>
    <w:rPr>
      <w:rFonts w:ascii="Calibri" w:hAnsi="Calibri" w:eastAsia="宋体" w:cs="Times New Roman"/>
      <w:sz w:val="18"/>
      <w:szCs w:val="18"/>
    </w:rPr>
  </w:style>
  <w:style w:type="paragraph" w:styleId="23">
    <w:name w:val="List Paragraph"/>
    <w:basedOn w:val="1"/>
    <w:qFormat/>
    <w:uiPriority w:val="0"/>
    <w:pPr>
      <w:ind w:firstLine="420" w:firstLineChars="200"/>
    </w:pPr>
    <w:rPr>
      <w:rFonts w:ascii="等线" w:hAnsi="等线" w:eastAsia="等线"/>
    </w:rPr>
  </w:style>
  <w:style w:type="paragraph" w:customStyle="1" w:styleId="24">
    <w:name w:val="列出段落1"/>
    <w:basedOn w:val="1"/>
    <w:qFormat/>
    <w:uiPriority w:val="0"/>
    <w:pPr>
      <w:ind w:firstLine="420" w:firstLineChars="200"/>
    </w:pPr>
  </w:style>
  <w:style w:type="character" w:customStyle="1" w:styleId="25">
    <w:name w:val="font21"/>
    <w:basedOn w:val="12"/>
    <w:qFormat/>
    <w:uiPriority w:val="0"/>
    <w:rPr>
      <w:rFonts w:hint="eastAsia" w:ascii="宋体" w:hAnsi="宋体" w:eastAsia="宋体" w:cs="宋体"/>
      <w:color w:val="000000"/>
      <w:sz w:val="18"/>
      <w:szCs w:val="18"/>
      <w:u w:val="none"/>
    </w:rPr>
  </w:style>
  <w:style w:type="character" w:customStyle="1" w:styleId="26">
    <w:name w:val="font71"/>
    <w:basedOn w:val="12"/>
    <w:qFormat/>
    <w:uiPriority w:val="0"/>
    <w:rPr>
      <w:rFonts w:hint="eastAsia" w:ascii="仿宋_GB2312" w:eastAsia="仿宋_GB2312" w:cs="仿宋_GB2312"/>
      <w:color w:val="000000"/>
      <w:sz w:val="18"/>
      <w:szCs w:val="18"/>
      <w:u w:val="none"/>
    </w:rPr>
  </w:style>
  <w:style w:type="character" w:customStyle="1" w:styleId="27">
    <w:name w:val="font31"/>
    <w:basedOn w:val="12"/>
    <w:qFormat/>
    <w:uiPriority w:val="0"/>
    <w:rPr>
      <w:rFonts w:hint="eastAsia" w:ascii="微软雅黑" w:hAnsi="微软雅黑" w:eastAsia="微软雅黑" w:cs="微软雅黑"/>
      <w:color w:val="000000"/>
      <w:sz w:val="16"/>
      <w:szCs w:val="16"/>
      <w:u w:val="none"/>
    </w:rPr>
  </w:style>
  <w:style w:type="character" w:customStyle="1" w:styleId="28">
    <w:name w:val="font41"/>
    <w:basedOn w:val="12"/>
    <w:qFormat/>
    <w:uiPriority w:val="0"/>
    <w:rPr>
      <w:rFonts w:hint="eastAsia" w:ascii="宋体" w:hAnsi="宋体" w:eastAsia="宋体" w:cs="宋体"/>
      <w:color w:val="000000"/>
      <w:sz w:val="16"/>
      <w:szCs w:val="16"/>
      <w:u w:val="none"/>
    </w:rPr>
  </w:style>
  <w:style w:type="character" w:customStyle="1" w:styleId="29">
    <w:name w:val="font11"/>
    <w:basedOn w:val="12"/>
    <w:qFormat/>
    <w:uiPriority w:val="0"/>
    <w:rPr>
      <w:rFonts w:hint="default" w:ascii="Calibri" w:hAnsi="Calibri" w:cs="Calibri"/>
      <w:color w:val="000000"/>
      <w:sz w:val="16"/>
      <w:szCs w:val="16"/>
      <w:u w:val="none"/>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2164</Words>
  <Characters>12338</Characters>
  <Lines>102</Lines>
  <Paragraphs>28</Paragraphs>
  <TotalTime>4</TotalTime>
  <ScaleCrop>false</ScaleCrop>
  <LinksUpToDate>false</LinksUpToDate>
  <CharactersWithSpaces>14474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2020-06-22T07:20:00Z</dcterms:created>
  <dc:creator>Administrator</dc:creator>
  <cp:lastModifiedBy>Yang-Yan</cp:lastModifiedBy>
  <dcterms:modified xsi:type="dcterms:W3CDTF">2020-11-15T17:46:59Z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