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0"/>
        <w:rPr>
          <w:rFonts w:hint="eastAsia" w:ascii="宋体" w:hAnsi="宋体" w:eastAsia="方正小标宋简体" w:cs="仿宋_GB2312"/>
          <w:spacing w:val="0"/>
          <w:kern w:val="21"/>
          <w:sz w:val="44"/>
          <w:szCs w:val="44"/>
          <w:lang w:eastAsia="zh-CN"/>
        </w:rPr>
      </w:pPr>
      <w:bookmarkStart w:id="0" w:name="_Toc6240"/>
      <w:bookmarkStart w:id="1" w:name="_Toc10106"/>
      <w:r>
        <w:rPr>
          <w:rFonts w:hint="eastAsia" w:ascii="宋体" w:hAnsi="宋体" w:eastAsia="方正小标宋简体" w:cs="仿宋_GB2312"/>
          <w:spacing w:val="0"/>
          <w:kern w:val="21"/>
          <w:sz w:val="44"/>
          <w:szCs w:val="44"/>
          <w:lang w:eastAsia="zh-CN"/>
        </w:rPr>
        <w:t>公共文化服务领域基层政务公开标准目录</w:t>
      </w:r>
      <w:bookmarkEnd w:id="0"/>
      <w:bookmarkEnd w:id="1"/>
    </w:p>
    <w:tbl>
      <w:tblPr>
        <w:tblStyle w:val="10"/>
        <w:tblW w:w="151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34"/>
        <w:gridCol w:w="1620"/>
        <w:gridCol w:w="1985"/>
        <w:gridCol w:w="2190"/>
        <w:gridCol w:w="1405"/>
        <w:gridCol w:w="1426"/>
        <w:gridCol w:w="1440"/>
        <w:gridCol w:w="544"/>
        <w:gridCol w:w="885"/>
        <w:gridCol w:w="551"/>
        <w:gridCol w:w="865"/>
        <w:gridCol w:w="9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54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黑体" w:cs="仿宋_GB2312"/>
                <w:color w:val="000000"/>
                <w:spacing w:val="0"/>
                <w:kern w:val="21"/>
                <w:sz w:val="18"/>
                <w:szCs w:val="18"/>
              </w:rPr>
            </w:pPr>
            <w:r>
              <w:rPr>
                <w:rFonts w:hint="eastAsia" w:ascii="宋体" w:hAnsi="宋体" w:eastAsia="黑体" w:cs="仿宋_GB2312"/>
                <w:color w:val="000000"/>
                <w:spacing w:val="0"/>
                <w:kern w:val="21"/>
                <w:sz w:val="18"/>
                <w:szCs w:val="18"/>
              </w:rPr>
              <w:t>序号</w:t>
            </w:r>
          </w:p>
        </w:tc>
        <w:tc>
          <w:tcPr>
            <w:tcW w:w="23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黑体" w:cs="仿宋_GB2312"/>
                <w:color w:val="000000"/>
                <w:spacing w:val="0"/>
                <w:kern w:val="21"/>
                <w:sz w:val="18"/>
                <w:szCs w:val="18"/>
              </w:rPr>
            </w:pPr>
            <w:r>
              <w:rPr>
                <w:rFonts w:hint="eastAsia" w:ascii="宋体" w:hAnsi="宋体" w:eastAsia="黑体" w:cs="仿宋_GB2312"/>
                <w:color w:val="000000"/>
                <w:spacing w:val="0"/>
                <w:kern w:val="21"/>
                <w:sz w:val="18"/>
                <w:szCs w:val="18"/>
              </w:rPr>
              <w:t>公开事项</w:t>
            </w:r>
          </w:p>
        </w:tc>
        <w:tc>
          <w:tcPr>
            <w:tcW w:w="198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黑体" w:cs="仿宋_GB2312"/>
                <w:color w:val="000000"/>
                <w:spacing w:val="0"/>
                <w:kern w:val="21"/>
                <w:sz w:val="18"/>
                <w:szCs w:val="18"/>
              </w:rPr>
            </w:pPr>
            <w:r>
              <w:rPr>
                <w:rFonts w:hint="eastAsia" w:ascii="宋体" w:hAnsi="宋体" w:eastAsia="黑体" w:cs="仿宋_GB2312"/>
                <w:color w:val="000000"/>
                <w:spacing w:val="0"/>
                <w:kern w:val="21"/>
                <w:sz w:val="18"/>
                <w:szCs w:val="18"/>
              </w:rPr>
              <w:t>公开内容（要素）</w:t>
            </w:r>
          </w:p>
        </w:tc>
        <w:tc>
          <w:tcPr>
            <w:tcW w:w="21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黑体" w:cs="仿宋_GB2312"/>
                <w:color w:val="000000"/>
                <w:spacing w:val="0"/>
                <w:kern w:val="21"/>
                <w:sz w:val="18"/>
                <w:szCs w:val="18"/>
              </w:rPr>
            </w:pPr>
            <w:r>
              <w:rPr>
                <w:rFonts w:hint="eastAsia" w:ascii="宋体" w:hAnsi="宋体" w:eastAsia="黑体" w:cs="仿宋_GB2312"/>
                <w:color w:val="000000"/>
                <w:spacing w:val="0"/>
                <w:kern w:val="21"/>
                <w:sz w:val="18"/>
                <w:szCs w:val="18"/>
              </w:rPr>
              <w:t>公开依据</w:t>
            </w:r>
          </w:p>
        </w:tc>
        <w:tc>
          <w:tcPr>
            <w:tcW w:w="140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黑体" w:cs="仿宋_GB2312"/>
                <w:color w:val="000000"/>
                <w:spacing w:val="0"/>
                <w:kern w:val="21"/>
                <w:sz w:val="18"/>
                <w:szCs w:val="18"/>
              </w:rPr>
            </w:pPr>
            <w:r>
              <w:rPr>
                <w:rFonts w:hint="eastAsia" w:ascii="宋体" w:hAnsi="宋体" w:eastAsia="黑体" w:cs="仿宋_GB2312"/>
                <w:color w:val="000000"/>
                <w:spacing w:val="0"/>
                <w:kern w:val="21"/>
                <w:sz w:val="18"/>
                <w:szCs w:val="18"/>
              </w:rPr>
              <w:t>公开时限</w:t>
            </w:r>
          </w:p>
        </w:tc>
        <w:tc>
          <w:tcPr>
            <w:tcW w:w="142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黑体" w:cs="仿宋_GB2312"/>
                <w:color w:val="000000"/>
                <w:spacing w:val="0"/>
                <w:kern w:val="21"/>
                <w:sz w:val="18"/>
                <w:szCs w:val="18"/>
              </w:rPr>
            </w:pPr>
            <w:r>
              <w:rPr>
                <w:rFonts w:hint="eastAsia" w:ascii="宋体" w:hAnsi="宋体" w:eastAsia="黑体" w:cs="仿宋_GB2312"/>
                <w:color w:val="000000"/>
                <w:spacing w:val="0"/>
                <w:kern w:val="21"/>
                <w:sz w:val="18"/>
                <w:szCs w:val="18"/>
              </w:rPr>
              <w:t>公开主体</w:t>
            </w:r>
          </w:p>
        </w:tc>
        <w:tc>
          <w:tcPr>
            <w:tcW w:w="144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黑体" w:cs="仿宋_GB2312"/>
                <w:spacing w:val="0"/>
                <w:kern w:val="21"/>
                <w:sz w:val="18"/>
                <w:szCs w:val="18"/>
              </w:rPr>
            </w:pPr>
            <w:r>
              <w:rPr>
                <w:rFonts w:hint="eastAsia" w:ascii="宋体" w:hAnsi="宋体" w:eastAsia="黑体" w:cs="仿宋_GB2312"/>
                <w:spacing w:val="0"/>
                <w:kern w:val="21"/>
                <w:sz w:val="18"/>
                <w:szCs w:val="18"/>
              </w:rPr>
              <w:t>公开渠道和载体</w:t>
            </w:r>
          </w:p>
        </w:tc>
        <w:tc>
          <w:tcPr>
            <w:tcW w:w="14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黑体" w:cs="仿宋_GB2312"/>
                <w:color w:val="000000"/>
                <w:spacing w:val="0"/>
                <w:kern w:val="21"/>
                <w:sz w:val="18"/>
                <w:szCs w:val="18"/>
              </w:rPr>
            </w:pPr>
            <w:r>
              <w:rPr>
                <w:rFonts w:hint="eastAsia" w:ascii="宋体" w:hAnsi="宋体" w:eastAsia="黑体" w:cs="仿宋_GB2312"/>
                <w:color w:val="000000"/>
                <w:spacing w:val="0"/>
                <w:kern w:val="21"/>
                <w:sz w:val="18"/>
                <w:szCs w:val="18"/>
              </w:rPr>
              <w:t>公开对象</w:t>
            </w:r>
          </w:p>
        </w:tc>
        <w:tc>
          <w:tcPr>
            <w:tcW w:w="14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黑体" w:cs="仿宋_GB2312"/>
                <w:color w:val="000000"/>
                <w:spacing w:val="0"/>
                <w:kern w:val="21"/>
                <w:sz w:val="18"/>
                <w:szCs w:val="18"/>
              </w:rPr>
            </w:pPr>
            <w:r>
              <w:rPr>
                <w:rFonts w:hint="eastAsia" w:ascii="宋体" w:hAnsi="宋体" w:eastAsia="黑体" w:cs="仿宋_GB2312"/>
                <w:color w:val="000000"/>
                <w:spacing w:val="0"/>
                <w:kern w:val="21"/>
                <w:sz w:val="18"/>
                <w:szCs w:val="18"/>
              </w:rPr>
              <w:t>公开方式</w:t>
            </w:r>
          </w:p>
        </w:tc>
        <w:tc>
          <w:tcPr>
            <w:tcW w:w="9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黑体" w:cs="仿宋_GB2312"/>
                <w:color w:val="000000"/>
                <w:spacing w:val="0"/>
                <w:kern w:val="21"/>
                <w:sz w:val="18"/>
                <w:szCs w:val="18"/>
              </w:rPr>
            </w:pPr>
            <w:r>
              <w:rPr>
                <w:rFonts w:hint="eastAsia" w:ascii="宋体" w:hAnsi="宋体" w:eastAsia="黑体" w:cs="仿宋_GB2312"/>
                <w:color w:val="000000"/>
                <w:spacing w:val="0"/>
                <w:kern w:val="21"/>
                <w:sz w:val="18"/>
                <w:szCs w:val="18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黑体" w:cs="仿宋_GB2312"/>
                <w:color w:val="000000"/>
                <w:spacing w:val="0"/>
                <w:kern w:val="21"/>
                <w:sz w:val="18"/>
                <w:szCs w:val="18"/>
              </w:rPr>
            </w:pPr>
          </w:p>
        </w:tc>
        <w:tc>
          <w:tcPr>
            <w:tcW w:w="7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黑体" w:cs="仿宋_GB2312"/>
                <w:color w:val="000000"/>
                <w:spacing w:val="0"/>
                <w:kern w:val="21"/>
                <w:sz w:val="18"/>
                <w:szCs w:val="18"/>
              </w:rPr>
            </w:pPr>
            <w:r>
              <w:rPr>
                <w:rFonts w:hint="eastAsia" w:ascii="宋体" w:hAnsi="宋体" w:eastAsia="黑体" w:cs="仿宋_GB2312"/>
                <w:color w:val="000000"/>
                <w:spacing w:val="0"/>
                <w:kern w:val="21"/>
                <w:sz w:val="18"/>
                <w:szCs w:val="18"/>
              </w:rPr>
              <w:t>一级事项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黑体" w:cs="仿宋_GB2312"/>
                <w:color w:val="000000"/>
                <w:spacing w:val="0"/>
                <w:kern w:val="21"/>
                <w:sz w:val="18"/>
                <w:szCs w:val="18"/>
              </w:rPr>
            </w:pPr>
            <w:r>
              <w:rPr>
                <w:rFonts w:hint="eastAsia" w:ascii="宋体" w:hAnsi="宋体" w:eastAsia="黑体" w:cs="仿宋_GB2312"/>
                <w:color w:val="000000"/>
                <w:spacing w:val="0"/>
                <w:kern w:val="21"/>
                <w:sz w:val="18"/>
                <w:szCs w:val="18"/>
              </w:rPr>
              <w:t>二级事项</w:t>
            </w:r>
          </w:p>
        </w:tc>
        <w:tc>
          <w:tcPr>
            <w:tcW w:w="19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黑体" w:cs="仿宋_GB2312"/>
                <w:color w:val="000000"/>
                <w:spacing w:val="0"/>
                <w:kern w:val="21"/>
                <w:sz w:val="18"/>
                <w:szCs w:val="18"/>
              </w:rPr>
            </w:pPr>
          </w:p>
        </w:tc>
        <w:tc>
          <w:tcPr>
            <w:tcW w:w="21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黑体" w:cs="仿宋_GB2312"/>
                <w:color w:val="000000"/>
                <w:spacing w:val="0"/>
                <w:kern w:val="21"/>
                <w:sz w:val="18"/>
                <w:szCs w:val="18"/>
              </w:rPr>
            </w:pPr>
          </w:p>
        </w:tc>
        <w:tc>
          <w:tcPr>
            <w:tcW w:w="14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黑体" w:cs="仿宋_GB2312"/>
                <w:color w:val="000000"/>
                <w:spacing w:val="0"/>
                <w:kern w:val="21"/>
                <w:sz w:val="18"/>
                <w:szCs w:val="18"/>
              </w:rPr>
            </w:pPr>
          </w:p>
        </w:tc>
        <w:tc>
          <w:tcPr>
            <w:tcW w:w="142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黑体" w:cs="仿宋_GB2312"/>
                <w:color w:val="000000"/>
                <w:spacing w:val="0"/>
                <w:kern w:val="21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黑体" w:cs="仿宋_GB2312"/>
                <w:spacing w:val="0"/>
                <w:kern w:val="21"/>
                <w:sz w:val="18"/>
                <w:szCs w:val="18"/>
              </w:rPr>
            </w:pPr>
          </w:p>
        </w:tc>
        <w:tc>
          <w:tcPr>
            <w:tcW w:w="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黑体" w:cs="仿宋_GB2312"/>
                <w:color w:val="000000"/>
                <w:spacing w:val="0"/>
                <w:kern w:val="21"/>
                <w:sz w:val="18"/>
                <w:szCs w:val="18"/>
              </w:rPr>
            </w:pPr>
            <w:r>
              <w:rPr>
                <w:rFonts w:hint="eastAsia" w:ascii="宋体" w:hAnsi="宋体" w:eastAsia="黑体" w:cs="仿宋_GB2312"/>
                <w:color w:val="000000"/>
                <w:spacing w:val="0"/>
                <w:kern w:val="21"/>
                <w:sz w:val="18"/>
                <w:szCs w:val="18"/>
              </w:rPr>
              <w:t>全社会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黑体" w:cs="仿宋_GB2312"/>
                <w:color w:val="000000"/>
                <w:spacing w:val="0"/>
                <w:kern w:val="21"/>
                <w:sz w:val="18"/>
                <w:szCs w:val="18"/>
              </w:rPr>
            </w:pPr>
            <w:r>
              <w:rPr>
                <w:rFonts w:hint="eastAsia" w:ascii="宋体" w:hAnsi="宋体" w:eastAsia="黑体" w:cs="仿宋_GB2312"/>
                <w:color w:val="000000"/>
                <w:spacing w:val="0"/>
                <w:kern w:val="21"/>
                <w:sz w:val="18"/>
                <w:szCs w:val="18"/>
              </w:rPr>
              <w:t>特定群众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黑体" w:cs="仿宋_GB2312"/>
                <w:color w:val="000000"/>
                <w:spacing w:val="0"/>
                <w:kern w:val="21"/>
                <w:sz w:val="18"/>
                <w:szCs w:val="18"/>
              </w:rPr>
            </w:pPr>
            <w:r>
              <w:rPr>
                <w:rFonts w:hint="eastAsia" w:ascii="宋体" w:hAnsi="宋体" w:eastAsia="黑体" w:cs="仿宋_GB2312"/>
                <w:color w:val="000000"/>
                <w:spacing w:val="0"/>
                <w:kern w:val="21"/>
                <w:sz w:val="18"/>
                <w:szCs w:val="18"/>
              </w:rPr>
              <w:t>主动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黑体" w:cs="仿宋_GB2312"/>
                <w:color w:val="000000"/>
                <w:spacing w:val="0"/>
                <w:kern w:val="21"/>
                <w:sz w:val="18"/>
                <w:szCs w:val="18"/>
              </w:rPr>
            </w:pPr>
            <w:r>
              <w:rPr>
                <w:rFonts w:hint="eastAsia" w:ascii="宋体" w:hAnsi="宋体" w:eastAsia="黑体" w:cs="仿宋_GB2312"/>
                <w:color w:val="000000"/>
                <w:spacing w:val="0"/>
                <w:kern w:val="21"/>
                <w:sz w:val="18"/>
                <w:szCs w:val="18"/>
              </w:rPr>
              <w:t>依申请公开</w:t>
            </w:r>
          </w:p>
        </w:tc>
        <w:tc>
          <w:tcPr>
            <w:tcW w:w="9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黑体" w:cs="仿宋_GB2312"/>
                <w:color w:val="000000"/>
                <w:spacing w:val="0"/>
                <w:kern w:val="21"/>
                <w:sz w:val="18"/>
                <w:szCs w:val="18"/>
              </w:rPr>
            </w:pPr>
            <w:r>
              <w:rPr>
                <w:rFonts w:hint="eastAsia" w:ascii="宋体" w:hAnsi="宋体" w:eastAsia="黑体" w:cs="仿宋_GB2312"/>
                <w:color w:val="000000"/>
                <w:spacing w:val="0"/>
                <w:kern w:val="21"/>
                <w:sz w:val="18"/>
                <w:szCs w:val="18"/>
              </w:rPr>
              <w:t>乡级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仿宋_GB2312"/>
                <w:spacing w:val="0"/>
                <w:kern w:val="21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仿宋_GB2312"/>
                <w:spacing w:val="0"/>
                <w:kern w:val="21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3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仿宋_GB2312" w:cs="仿宋_GB2312"/>
                <w:spacing w:val="0"/>
                <w:kern w:val="21"/>
                <w:sz w:val="18"/>
                <w:szCs w:val="18"/>
              </w:rPr>
            </w:pPr>
            <w:r>
              <w:rPr>
                <w:rFonts w:hint="eastAsia" w:ascii="宋体" w:hAnsi="宋体" w:eastAsia="仿宋_GB2312" w:cs="仿宋_GB2312"/>
                <w:spacing w:val="0"/>
                <w:kern w:val="21"/>
                <w:sz w:val="18"/>
                <w:szCs w:val="18"/>
              </w:rPr>
              <w:t>公共</w:t>
            </w:r>
            <w:r>
              <w:rPr>
                <w:rFonts w:hint="eastAsia" w:ascii="宋体" w:hAnsi="宋体" w:eastAsia="仿宋_GB2312" w:cs="仿宋_GB2312"/>
                <w:spacing w:val="0"/>
                <w:kern w:val="21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仿宋_GB2312" w:cs="仿宋_GB2312"/>
                <w:spacing w:val="0"/>
                <w:kern w:val="21"/>
                <w:sz w:val="18"/>
                <w:szCs w:val="18"/>
              </w:rPr>
              <w:t>服务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仿宋_GB2312" w:cs="仿宋_GB2312"/>
                <w:spacing w:val="0"/>
                <w:kern w:val="21"/>
                <w:sz w:val="18"/>
                <w:szCs w:val="18"/>
              </w:rPr>
            </w:pPr>
            <w:r>
              <w:rPr>
                <w:rFonts w:hint="eastAsia" w:ascii="宋体" w:hAnsi="宋体" w:eastAsia="仿宋_GB2312" w:cs="仿宋_GB2312"/>
                <w:spacing w:val="0"/>
                <w:kern w:val="21"/>
                <w:sz w:val="18"/>
                <w:szCs w:val="18"/>
              </w:rPr>
              <w:t>公共文化机构免费开放信息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仿宋_GB2312" w:cs="仿宋_GB2312"/>
                <w:spacing w:val="0"/>
                <w:kern w:val="21"/>
                <w:sz w:val="18"/>
                <w:szCs w:val="18"/>
              </w:rPr>
            </w:pPr>
            <w:r>
              <w:rPr>
                <w:rFonts w:hint="eastAsia" w:ascii="宋体" w:hAnsi="宋体" w:eastAsia="仿宋_GB2312" w:cs="仿宋_GB2312"/>
                <w:spacing w:val="0"/>
                <w:kern w:val="21"/>
                <w:sz w:val="18"/>
                <w:szCs w:val="18"/>
              </w:rPr>
              <w:t>1.机构名称；</w:t>
            </w:r>
            <w:r>
              <w:rPr>
                <w:rFonts w:hint="eastAsia" w:ascii="宋体" w:hAnsi="宋体" w:eastAsia="仿宋_GB2312" w:cs="仿宋_GB2312"/>
                <w:spacing w:val="0"/>
                <w:kern w:val="21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仿宋_GB2312" w:cs="仿宋_GB2312"/>
                <w:spacing w:val="0"/>
                <w:kern w:val="21"/>
                <w:sz w:val="18"/>
                <w:szCs w:val="18"/>
              </w:rPr>
              <w:t>2.开放时间；</w:t>
            </w:r>
            <w:r>
              <w:rPr>
                <w:rFonts w:hint="eastAsia" w:ascii="宋体" w:hAnsi="宋体" w:eastAsia="仿宋_GB2312" w:cs="仿宋_GB2312"/>
                <w:spacing w:val="0"/>
                <w:kern w:val="21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仿宋_GB2312" w:cs="仿宋_GB2312"/>
                <w:spacing w:val="0"/>
                <w:kern w:val="21"/>
                <w:sz w:val="18"/>
                <w:szCs w:val="18"/>
              </w:rPr>
              <w:t>3.机构地址；</w:t>
            </w:r>
            <w:r>
              <w:rPr>
                <w:rFonts w:hint="eastAsia" w:ascii="宋体" w:hAnsi="宋体" w:eastAsia="仿宋_GB2312" w:cs="仿宋_GB2312"/>
                <w:spacing w:val="0"/>
                <w:kern w:val="21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仿宋_GB2312" w:cs="仿宋_GB2312"/>
                <w:spacing w:val="0"/>
                <w:kern w:val="21"/>
                <w:sz w:val="18"/>
                <w:szCs w:val="18"/>
              </w:rPr>
              <w:t>4.联系电话；</w:t>
            </w:r>
            <w:r>
              <w:rPr>
                <w:rFonts w:hint="eastAsia" w:ascii="宋体" w:hAnsi="宋体" w:eastAsia="仿宋_GB2312" w:cs="仿宋_GB2312"/>
                <w:spacing w:val="0"/>
                <w:kern w:val="21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仿宋_GB2312" w:cs="仿宋_GB2312"/>
                <w:spacing w:val="0"/>
                <w:kern w:val="21"/>
                <w:sz w:val="18"/>
                <w:szCs w:val="18"/>
              </w:rPr>
              <w:t>5.临时停止开放信息。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仿宋_GB2312" w:cs="仿宋_GB2312"/>
                <w:spacing w:val="0"/>
                <w:kern w:val="21"/>
                <w:sz w:val="18"/>
                <w:szCs w:val="18"/>
              </w:rPr>
            </w:pPr>
            <w:r>
              <w:rPr>
                <w:rFonts w:hint="eastAsia" w:ascii="宋体" w:hAnsi="宋体" w:eastAsia="仿宋_GB2312" w:cs="仿宋_GB2312"/>
                <w:spacing w:val="0"/>
                <w:kern w:val="21"/>
                <w:sz w:val="18"/>
                <w:szCs w:val="18"/>
              </w:rPr>
              <w:t>《公共文化服务保障法》、《政府信息公开条例》、《文化部 财政部关于推进全国美术馆、公共图书馆、文化馆（站）免费开放工作的意见》、《文化部 财政部关于做好城市社区(街道)文化中心免费开放工作的通知》</w:t>
            </w:r>
          </w:p>
        </w:tc>
        <w:tc>
          <w:tcPr>
            <w:tcW w:w="14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仿宋_GB2312" w:cs="仿宋_GB2312"/>
                <w:spacing w:val="0"/>
                <w:kern w:val="21"/>
                <w:sz w:val="18"/>
                <w:szCs w:val="18"/>
              </w:rPr>
            </w:pPr>
            <w:r>
              <w:rPr>
                <w:rFonts w:hint="eastAsia" w:ascii="宋体" w:hAnsi="宋体" w:eastAsia="仿宋_GB2312" w:cs="仿宋_GB2312"/>
                <w:spacing w:val="0"/>
                <w:kern w:val="21"/>
                <w:sz w:val="18"/>
                <w:szCs w:val="18"/>
              </w:rPr>
              <w:t>信息形成或变更之日起20个工作日内公开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仿宋_GB2312" w:cs="仿宋_GB2312"/>
                <w:spacing w:val="0"/>
                <w:kern w:val="21"/>
                <w:sz w:val="18"/>
                <w:szCs w:val="18"/>
              </w:rPr>
            </w:pPr>
            <w:r>
              <w:rPr>
                <w:rFonts w:hint="eastAsia" w:ascii="宋体" w:hAnsi="宋体" w:eastAsia="仿宋_GB2312" w:cs="仿宋_GB2312"/>
                <w:spacing w:val="0"/>
                <w:kern w:val="21"/>
                <w:sz w:val="18"/>
                <w:szCs w:val="18"/>
                <w:lang w:val="en-US" w:eastAsia="zh-CN"/>
              </w:rPr>
              <w:t>县文广新旅局</w:t>
            </w:r>
            <w:r>
              <w:rPr>
                <w:rFonts w:hint="eastAsia" w:ascii="宋体" w:hAnsi="宋体" w:eastAsia="仿宋_GB2312" w:cs="仿宋_GB2312"/>
                <w:spacing w:val="0"/>
                <w:kern w:val="21"/>
                <w:sz w:val="18"/>
                <w:szCs w:val="18"/>
              </w:rPr>
              <w:t>，相关公共文化服务机构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仿宋_GB2312" w:cs="仿宋_GB2312"/>
                <w:spacing w:val="0"/>
                <w:kern w:val="21"/>
                <w:sz w:val="18"/>
                <w:szCs w:val="18"/>
              </w:rPr>
            </w:pPr>
            <w:r>
              <w:rPr>
                <w:rFonts w:hint="eastAsia" w:ascii="宋体" w:hAnsi="宋体" w:eastAsia="仿宋_GB2312" w:cs="仿宋_GB2312"/>
                <w:spacing w:val="0"/>
                <w:kern w:val="21"/>
                <w:sz w:val="18"/>
                <w:szCs w:val="18"/>
              </w:rPr>
              <w:t>■政府网站</w:t>
            </w:r>
          </w:p>
        </w:tc>
        <w:tc>
          <w:tcPr>
            <w:tcW w:w="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仿宋_GB2312"/>
                <w:spacing w:val="0"/>
                <w:kern w:val="21"/>
                <w:sz w:val="18"/>
                <w:szCs w:val="18"/>
              </w:rPr>
            </w:pPr>
            <w:r>
              <w:rPr>
                <w:rFonts w:hint="eastAsia" w:ascii="宋体" w:hAnsi="宋体" w:eastAsia="宋体" w:cs="仿宋_GB2312"/>
                <w:spacing w:val="0"/>
                <w:kern w:val="21"/>
                <w:sz w:val="18"/>
                <w:szCs w:val="18"/>
              </w:rPr>
              <w:t>√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仿宋_GB2312"/>
                <w:spacing w:val="0"/>
                <w:kern w:val="21"/>
                <w:sz w:val="18"/>
                <w:szCs w:val="18"/>
              </w:rPr>
            </w:pPr>
          </w:p>
        </w:tc>
        <w:tc>
          <w:tcPr>
            <w:tcW w:w="5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仿宋_GB2312"/>
                <w:spacing w:val="0"/>
                <w:kern w:val="21"/>
                <w:sz w:val="18"/>
                <w:szCs w:val="18"/>
              </w:rPr>
            </w:pPr>
            <w:r>
              <w:rPr>
                <w:rFonts w:hint="eastAsia" w:ascii="宋体" w:hAnsi="宋体" w:eastAsia="宋体" w:cs="仿宋_GB2312"/>
                <w:spacing w:val="0"/>
                <w:kern w:val="21"/>
                <w:sz w:val="18"/>
                <w:szCs w:val="18"/>
              </w:rPr>
              <w:t>√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仿宋_GB2312"/>
                <w:spacing w:val="0"/>
                <w:kern w:val="21"/>
                <w:sz w:val="18"/>
                <w:szCs w:val="18"/>
              </w:rPr>
            </w:pPr>
          </w:p>
        </w:tc>
        <w:tc>
          <w:tcPr>
            <w:tcW w:w="9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仿宋_GB2312"/>
                <w:spacing w:val="0"/>
                <w:kern w:val="21"/>
                <w:sz w:val="18"/>
                <w:szCs w:val="18"/>
              </w:rPr>
            </w:pPr>
            <w:r>
              <w:rPr>
                <w:rFonts w:hint="eastAsia" w:ascii="宋体" w:hAnsi="宋体" w:eastAsia="宋体" w:cs="仿宋_GB2312"/>
                <w:spacing w:val="0"/>
                <w:kern w:val="21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仿宋_GB2312"/>
                <w:spacing w:val="0"/>
                <w:kern w:val="21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仿宋_GB2312"/>
                <w:spacing w:val="0"/>
                <w:kern w:val="21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3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仿宋_GB2312" w:cs="仿宋_GB2312"/>
                <w:spacing w:val="0"/>
                <w:kern w:val="21"/>
                <w:sz w:val="18"/>
                <w:szCs w:val="18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仿宋_GB2312" w:cs="仿宋_GB2312"/>
                <w:spacing w:val="0"/>
                <w:kern w:val="21"/>
                <w:sz w:val="18"/>
                <w:szCs w:val="18"/>
              </w:rPr>
            </w:pPr>
            <w:r>
              <w:rPr>
                <w:rFonts w:hint="eastAsia" w:ascii="宋体" w:hAnsi="宋体" w:eastAsia="仿宋_GB2312" w:cs="仿宋_GB2312"/>
                <w:spacing w:val="0"/>
                <w:kern w:val="21"/>
                <w:sz w:val="18"/>
                <w:szCs w:val="18"/>
              </w:rPr>
              <w:t>特殊群体公共文化服务信息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仿宋_GB2312" w:cs="仿宋_GB2312"/>
                <w:spacing w:val="0"/>
                <w:kern w:val="21"/>
                <w:sz w:val="18"/>
                <w:szCs w:val="18"/>
              </w:rPr>
            </w:pPr>
            <w:r>
              <w:rPr>
                <w:rFonts w:hint="eastAsia" w:ascii="宋体" w:hAnsi="宋体" w:eastAsia="仿宋_GB2312" w:cs="仿宋_GB2312"/>
                <w:spacing w:val="0"/>
                <w:kern w:val="21"/>
                <w:sz w:val="18"/>
                <w:szCs w:val="18"/>
              </w:rPr>
              <w:t>1.机构名称；</w:t>
            </w:r>
            <w:r>
              <w:rPr>
                <w:rFonts w:hint="eastAsia" w:ascii="宋体" w:hAnsi="宋体" w:eastAsia="仿宋_GB2312" w:cs="仿宋_GB2312"/>
                <w:spacing w:val="0"/>
                <w:kern w:val="21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仿宋_GB2312" w:cs="仿宋_GB2312"/>
                <w:spacing w:val="0"/>
                <w:kern w:val="21"/>
                <w:sz w:val="18"/>
                <w:szCs w:val="18"/>
              </w:rPr>
              <w:t>2.开放时间；</w:t>
            </w:r>
            <w:r>
              <w:rPr>
                <w:rFonts w:hint="eastAsia" w:ascii="宋体" w:hAnsi="宋体" w:eastAsia="仿宋_GB2312" w:cs="仿宋_GB2312"/>
                <w:spacing w:val="0"/>
                <w:kern w:val="21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仿宋_GB2312" w:cs="仿宋_GB2312"/>
                <w:spacing w:val="0"/>
                <w:kern w:val="21"/>
                <w:sz w:val="18"/>
                <w:szCs w:val="18"/>
              </w:rPr>
              <w:t>3.机构地址；</w:t>
            </w:r>
            <w:r>
              <w:rPr>
                <w:rFonts w:hint="eastAsia" w:ascii="宋体" w:hAnsi="宋体" w:eastAsia="仿宋_GB2312" w:cs="仿宋_GB2312"/>
                <w:spacing w:val="0"/>
                <w:kern w:val="21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仿宋_GB2312" w:cs="仿宋_GB2312"/>
                <w:spacing w:val="0"/>
                <w:kern w:val="21"/>
                <w:sz w:val="18"/>
                <w:szCs w:val="18"/>
              </w:rPr>
              <w:t>4.联系电话；</w:t>
            </w:r>
            <w:r>
              <w:rPr>
                <w:rFonts w:hint="eastAsia" w:ascii="宋体" w:hAnsi="宋体" w:eastAsia="仿宋_GB2312" w:cs="仿宋_GB2312"/>
                <w:spacing w:val="0"/>
                <w:kern w:val="21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仿宋_GB2312" w:cs="仿宋_GB2312"/>
                <w:spacing w:val="0"/>
                <w:kern w:val="21"/>
                <w:sz w:val="18"/>
                <w:szCs w:val="18"/>
              </w:rPr>
              <w:t>5.临时停止开放信息。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仿宋_GB2312" w:cs="仿宋_GB2312"/>
                <w:spacing w:val="0"/>
                <w:kern w:val="21"/>
                <w:sz w:val="18"/>
                <w:szCs w:val="18"/>
              </w:rPr>
            </w:pPr>
            <w:r>
              <w:rPr>
                <w:rFonts w:hint="eastAsia" w:ascii="宋体" w:hAnsi="宋体" w:eastAsia="仿宋_GB2312" w:cs="仿宋_GB2312"/>
                <w:spacing w:val="0"/>
                <w:kern w:val="21"/>
                <w:sz w:val="18"/>
                <w:szCs w:val="18"/>
              </w:rPr>
              <w:t>《残疾人保障法》、《政府信息公开条例》、《中共中央办公厅 国务院办公厅印发关于加快构建现代公共文化服务体系的意见》</w:t>
            </w:r>
          </w:p>
        </w:tc>
        <w:tc>
          <w:tcPr>
            <w:tcW w:w="14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仿宋_GB2312" w:cs="仿宋_GB2312"/>
                <w:spacing w:val="0"/>
                <w:kern w:val="21"/>
                <w:sz w:val="18"/>
                <w:szCs w:val="18"/>
              </w:rPr>
            </w:pPr>
            <w:r>
              <w:rPr>
                <w:rFonts w:hint="eastAsia" w:ascii="宋体" w:hAnsi="宋体" w:eastAsia="仿宋_GB2312" w:cs="仿宋_GB2312"/>
                <w:spacing w:val="0"/>
                <w:kern w:val="21"/>
                <w:sz w:val="18"/>
                <w:szCs w:val="18"/>
              </w:rPr>
              <w:t>信息形成或变更之日起20个工作日内公开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仿宋_GB2312" w:cs="仿宋_GB2312"/>
                <w:spacing w:val="0"/>
                <w:kern w:val="21"/>
                <w:sz w:val="18"/>
                <w:szCs w:val="18"/>
              </w:rPr>
            </w:pPr>
            <w:r>
              <w:rPr>
                <w:rFonts w:hint="eastAsia" w:ascii="宋体" w:hAnsi="宋体" w:eastAsia="仿宋_GB2312" w:cs="仿宋_GB2312"/>
                <w:spacing w:val="0"/>
                <w:kern w:val="21"/>
                <w:sz w:val="18"/>
                <w:szCs w:val="18"/>
                <w:lang w:val="en-US" w:eastAsia="zh-CN"/>
              </w:rPr>
              <w:t>县文广新旅局</w:t>
            </w:r>
            <w:r>
              <w:rPr>
                <w:rFonts w:hint="eastAsia" w:ascii="宋体" w:hAnsi="宋体" w:eastAsia="仿宋_GB2312" w:cs="仿宋_GB2312"/>
                <w:spacing w:val="0"/>
                <w:kern w:val="21"/>
                <w:sz w:val="18"/>
                <w:szCs w:val="18"/>
              </w:rPr>
              <w:t>，相关公共文化服务机构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仿宋_GB2312" w:cs="仿宋_GB2312"/>
                <w:spacing w:val="0"/>
                <w:kern w:val="21"/>
                <w:sz w:val="18"/>
                <w:szCs w:val="18"/>
              </w:rPr>
            </w:pPr>
            <w:r>
              <w:rPr>
                <w:rFonts w:hint="eastAsia" w:ascii="宋体" w:hAnsi="宋体" w:eastAsia="仿宋_GB2312" w:cs="仿宋_GB2312"/>
                <w:spacing w:val="0"/>
                <w:kern w:val="21"/>
                <w:sz w:val="18"/>
                <w:szCs w:val="18"/>
              </w:rPr>
              <w:t>■政府网站</w:t>
            </w:r>
          </w:p>
        </w:tc>
        <w:tc>
          <w:tcPr>
            <w:tcW w:w="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仿宋_GB2312"/>
                <w:spacing w:val="0"/>
                <w:kern w:val="21"/>
                <w:sz w:val="18"/>
                <w:szCs w:val="18"/>
              </w:rPr>
            </w:pPr>
            <w:r>
              <w:rPr>
                <w:rFonts w:hint="eastAsia" w:ascii="宋体" w:hAnsi="宋体" w:eastAsia="宋体" w:cs="仿宋_GB2312"/>
                <w:spacing w:val="0"/>
                <w:kern w:val="21"/>
                <w:sz w:val="18"/>
                <w:szCs w:val="18"/>
              </w:rPr>
              <w:t>√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仿宋_GB2312"/>
                <w:spacing w:val="0"/>
                <w:kern w:val="21"/>
                <w:sz w:val="18"/>
                <w:szCs w:val="18"/>
              </w:rPr>
            </w:pPr>
          </w:p>
        </w:tc>
        <w:tc>
          <w:tcPr>
            <w:tcW w:w="5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仿宋_GB2312"/>
                <w:spacing w:val="0"/>
                <w:kern w:val="21"/>
                <w:sz w:val="18"/>
                <w:szCs w:val="18"/>
              </w:rPr>
            </w:pPr>
            <w:r>
              <w:rPr>
                <w:rFonts w:hint="eastAsia" w:ascii="宋体" w:hAnsi="宋体" w:eastAsia="宋体" w:cs="仿宋_GB2312"/>
                <w:spacing w:val="0"/>
                <w:kern w:val="21"/>
                <w:sz w:val="18"/>
                <w:szCs w:val="18"/>
              </w:rPr>
              <w:t>√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仿宋_GB2312"/>
                <w:spacing w:val="0"/>
                <w:kern w:val="21"/>
                <w:sz w:val="18"/>
                <w:szCs w:val="18"/>
              </w:rPr>
            </w:pPr>
          </w:p>
        </w:tc>
        <w:tc>
          <w:tcPr>
            <w:tcW w:w="9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仿宋_GB2312"/>
                <w:spacing w:val="0"/>
                <w:kern w:val="21"/>
                <w:sz w:val="18"/>
                <w:szCs w:val="18"/>
              </w:rPr>
            </w:pPr>
            <w:r>
              <w:rPr>
                <w:rFonts w:hint="eastAsia" w:ascii="宋体" w:hAnsi="宋体" w:eastAsia="宋体" w:cs="仿宋_GB2312"/>
                <w:spacing w:val="0"/>
                <w:kern w:val="21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仿宋_GB2312"/>
                <w:spacing w:val="0"/>
                <w:kern w:val="21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仿宋_GB2312"/>
                <w:spacing w:val="0"/>
                <w:kern w:val="21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3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仿宋_GB2312" w:cs="仿宋_GB2312"/>
                <w:spacing w:val="0"/>
                <w:kern w:val="21"/>
                <w:sz w:val="18"/>
                <w:szCs w:val="18"/>
              </w:rPr>
            </w:pPr>
            <w:r>
              <w:rPr>
                <w:rFonts w:hint="eastAsia" w:ascii="宋体" w:hAnsi="宋体" w:eastAsia="仿宋_GB2312" w:cs="仿宋_GB2312"/>
                <w:spacing w:val="0"/>
                <w:kern w:val="21"/>
                <w:sz w:val="18"/>
                <w:szCs w:val="18"/>
              </w:rPr>
              <w:t>公共</w:t>
            </w:r>
            <w:r>
              <w:rPr>
                <w:rFonts w:hint="eastAsia" w:ascii="宋体" w:hAnsi="宋体" w:eastAsia="仿宋_GB2312" w:cs="仿宋_GB2312"/>
                <w:spacing w:val="0"/>
                <w:kern w:val="21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仿宋_GB2312" w:cs="仿宋_GB2312"/>
                <w:spacing w:val="0"/>
                <w:kern w:val="21"/>
                <w:sz w:val="18"/>
                <w:szCs w:val="18"/>
              </w:rPr>
              <w:t>服务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仿宋_GB2312" w:cs="仿宋_GB2312"/>
                <w:spacing w:val="0"/>
                <w:kern w:val="21"/>
                <w:sz w:val="18"/>
                <w:szCs w:val="18"/>
              </w:rPr>
            </w:pPr>
            <w:r>
              <w:rPr>
                <w:rFonts w:hint="eastAsia" w:ascii="宋体" w:hAnsi="宋体" w:eastAsia="仿宋_GB2312" w:cs="仿宋_GB2312"/>
                <w:spacing w:val="0"/>
                <w:kern w:val="21"/>
                <w:sz w:val="18"/>
                <w:szCs w:val="18"/>
              </w:rPr>
              <w:t>组织开展群众文化活动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仿宋_GB2312" w:cs="仿宋_GB2312"/>
                <w:spacing w:val="0"/>
                <w:kern w:val="21"/>
                <w:sz w:val="18"/>
                <w:szCs w:val="18"/>
              </w:rPr>
            </w:pPr>
            <w:r>
              <w:rPr>
                <w:rFonts w:hint="eastAsia" w:ascii="宋体" w:hAnsi="宋体" w:eastAsia="仿宋_GB2312" w:cs="仿宋_GB2312"/>
                <w:spacing w:val="0"/>
                <w:kern w:val="21"/>
                <w:sz w:val="18"/>
                <w:szCs w:val="18"/>
              </w:rPr>
              <w:t>1.机构名称；</w:t>
            </w:r>
            <w:r>
              <w:rPr>
                <w:rFonts w:hint="eastAsia" w:ascii="宋体" w:hAnsi="宋体" w:eastAsia="仿宋_GB2312" w:cs="仿宋_GB2312"/>
                <w:spacing w:val="0"/>
                <w:kern w:val="21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仿宋_GB2312" w:cs="仿宋_GB2312"/>
                <w:spacing w:val="0"/>
                <w:kern w:val="21"/>
                <w:sz w:val="18"/>
                <w:szCs w:val="18"/>
              </w:rPr>
              <w:t>2.开放时间；</w:t>
            </w:r>
            <w:r>
              <w:rPr>
                <w:rFonts w:hint="eastAsia" w:ascii="宋体" w:hAnsi="宋体" w:eastAsia="仿宋_GB2312" w:cs="仿宋_GB2312"/>
                <w:spacing w:val="0"/>
                <w:kern w:val="21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仿宋_GB2312" w:cs="仿宋_GB2312"/>
                <w:spacing w:val="0"/>
                <w:kern w:val="21"/>
                <w:sz w:val="18"/>
                <w:szCs w:val="18"/>
              </w:rPr>
              <w:t>3.机构地址；</w:t>
            </w:r>
            <w:r>
              <w:rPr>
                <w:rFonts w:hint="eastAsia" w:ascii="宋体" w:hAnsi="宋体" w:eastAsia="仿宋_GB2312" w:cs="仿宋_GB2312"/>
                <w:spacing w:val="0"/>
                <w:kern w:val="21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仿宋_GB2312" w:cs="仿宋_GB2312"/>
                <w:spacing w:val="0"/>
                <w:kern w:val="21"/>
                <w:sz w:val="18"/>
                <w:szCs w:val="18"/>
              </w:rPr>
              <w:t>4.联系电话；</w:t>
            </w:r>
            <w:r>
              <w:rPr>
                <w:rFonts w:hint="eastAsia" w:ascii="宋体" w:hAnsi="宋体" w:eastAsia="仿宋_GB2312" w:cs="仿宋_GB2312"/>
                <w:spacing w:val="0"/>
                <w:kern w:val="21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仿宋_GB2312" w:cs="仿宋_GB2312"/>
                <w:spacing w:val="0"/>
                <w:kern w:val="21"/>
                <w:sz w:val="18"/>
                <w:szCs w:val="18"/>
              </w:rPr>
              <w:t>5.临时停止活动信息。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仿宋_GB2312" w:cs="仿宋_GB2312"/>
                <w:spacing w:val="0"/>
                <w:kern w:val="21"/>
                <w:sz w:val="18"/>
                <w:szCs w:val="18"/>
              </w:rPr>
            </w:pPr>
            <w:r>
              <w:rPr>
                <w:rFonts w:hint="eastAsia" w:ascii="宋体" w:hAnsi="宋体" w:eastAsia="仿宋_GB2312" w:cs="仿宋_GB2312"/>
                <w:spacing w:val="0"/>
                <w:kern w:val="21"/>
                <w:sz w:val="18"/>
                <w:szCs w:val="18"/>
              </w:rPr>
              <w:t>《政府信息公开条例》、《</w:t>
            </w:r>
            <w:r>
              <w:rPr>
                <w:rFonts w:hint="eastAsia" w:ascii="宋体" w:hAnsi="宋体" w:eastAsia="仿宋_GB2312" w:cs="仿宋_GB2312"/>
                <w:spacing w:val="0"/>
                <w:kern w:val="21"/>
                <w:sz w:val="18"/>
                <w:szCs w:val="18"/>
                <w:lang w:eastAsia="zh-CN"/>
              </w:rPr>
              <w:t>江西省基本公共文化服务保障实施标准</w:t>
            </w:r>
            <w:r>
              <w:rPr>
                <w:rFonts w:hint="eastAsia" w:ascii="宋体" w:hAnsi="宋体" w:eastAsia="仿宋_GB2312" w:cs="仿宋_GB2312"/>
                <w:spacing w:val="0"/>
                <w:kern w:val="21"/>
                <w:sz w:val="18"/>
                <w:szCs w:val="18"/>
              </w:rPr>
              <w:t>》</w:t>
            </w:r>
          </w:p>
        </w:tc>
        <w:tc>
          <w:tcPr>
            <w:tcW w:w="14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仿宋_GB2312" w:cs="仿宋_GB2312"/>
                <w:spacing w:val="0"/>
                <w:kern w:val="21"/>
                <w:sz w:val="18"/>
                <w:szCs w:val="18"/>
              </w:rPr>
            </w:pPr>
            <w:r>
              <w:rPr>
                <w:rFonts w:hint="eastAsia" w:ascii="宋体" w:hAnsi="宋体" w:eastAsia="仿宋_GB2312" w:cs="仿宋_GB2312"/>
                <w:spacing w:val="0"/>
                <w:kern w:val="21"/>
                <w:sz w:val="18"/>
                <w:szCs w:val="18"/>
              </w:rPr>
              <w:t>信息形成或变更之日起20个工作日内公开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仿宋_GB2312" w:cs="仿宋_GB2312"/>
                <w:spacing w:val="0"/>
                <w:kern w:val="21"/>
                <w:sz w:val="18"/>
                <w:szCs w:val="18"/>
              </w:rPr>
            </w:pPr>
            <w:r>
              <w:rPr>
                <w:rFonts w:hint="eastAsia" w:ascii="宋体" w:hAnsi="宋体" w:eastAsia="仿宋_GB2312" w:cs="仿宋_GB2312"/>
                <w:spacing w:val="0"/>
                <w:kern w:val="21"/>
                <w:sz w:val="18"/>
                <w:szCs w:val="18"/>
                <w:lang w:val="en-US" w:eastAsia="zh-CN"/>
              </w:rPr>
              <w:t>县文广新旅局</w:t>
            </w:r>
            <w:r>
              <w:rPr>
                <w:rFonts w:hint="eastAsia" w:ascii="宋体" w:hAnsi="宋体" w:eastAsia="仿宋_GB2312" w:cs="仿宋_GB2312"/>
                <w:spacing w:val="0"/>
                <w:kern w:val="21"/>
                <w:sz w:val="18"/>
                <w:szCs w:val="18"/>
              </w:rPr>
              <w:t>，相关公共文化服务机构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仿宋_GB2312" w:cs="仿宋_GB2312"/>
                <w:spacing w:val="0"/>
                <w:kern w:val="21"/>
                <w:sz w:val="18"/>
                <w:szCs w:val="18"/>
              </w:rPr>
            </w:pPr>
            <w:r>
              <w:rPr>
                <w:rFonts w:hint="eastAsia" w:ascii="宋体" w:hAnsi="宋体" w:eastAsia="仿宋_GB2312" w:cs="仿宋_GB2312"/>
                <w:spacing w:val="0"/>
                <w:kern w:val="21"/>
                <w:sz w:val="18"/>
                <w:szCs w:val="18"/>
              </w:rPr>
              <w:t>■政府网站</w:t>
            </w:r>
          </w:p>
        </w:tc>
        <w:tc>
          <w:tcPr>
            <w:tcW w:w="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仿宋_GB2312"/>
                <w:spacing w:val="0"/>
                <w:kern w:val="21"/>
                <w:sz w:val="18"/>
                <w:szCs w:val="18"/>
              </w:rPr>
            </w:pPr>
            <w:r>
              <w:rPr>
                <w:rFonts w:hint="eastAsia" w:ascii="宋体" w:hAnsi="宋体" w:eastAsia="宋体" w:cs="仿宋_GB2312"/>
                <w:spacing w:val="0"/>
                <w:kern w:val="21"/>
                <w:sz w:val="18"/>
                <w:szCs w:val="18"/>
              </w:rPr>
              <w:t>√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仿宋_GB2312"/>
                <w:spacing w:val="0"/>
                <w:kern w:val="21"/>
                <w:sz w:val="18"/>
                <w:szCs w:val="18"/>
              </w:rPr>
            </w:pPr>
          </w:p>
        </w:tc>
        <w:tc>
          <w:tcPr>
            <w:tcW w:w="5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仿宋_GB2312"/>
                <w:spacing w:val="0"/>
                <w:kern w:val="21"/>
                <w:sz w:val="18"/>
                <w:szCs w:val="18"/>
              </w:rPr>
            </w:pPr>
            <w:r>
              <w:rPr>
                <w:rFonts w:hint="eastAsia" w:ascii="宋体" w:hAnsi="宋体" w:eastAsia="宋体" w:cs="仿宋_GB2312"/>
                <w:spacing w:val="0"/>
                <w:kern w:val="21"/>
                <w:sz w:val="18"/>
                <w:szCs w:val="18"/>
              </w:rPr>
              <w:t>√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仿宋_GB2312"/>
                <w:spacing w:val="0"/>
                <w:kern w:val="21"/>
                <w:sz w:val="18"/>
                <w:szCs w:val="18"/>
              </w:rPr>
            </w:pPr>
          </w:p>
        </w:tc>
        <w:tc>
          <w:tcPr>
            <w:tcW w:w="9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仿宋_GB2312"/>
                <w:spacing w:val="0"/>
                <w:kern w:val="21"/>
                <w:sz w:val="18"/>
                <w:szCs w:val="18"/>
              </w:rPr>
            </w:pPr>
            <w:r>
              <w:rPr>
                <w:rFonts w:hint="eastAsia" w:ascii="宋体" w:hAnsi="宋体" w:eastAsia="宋体" w:cs="仿宋_GB2312"/>
                <w:spacing w:val="0"/>
                <w:kern w:val="21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仿宋_GB2312"/>
                <w:spacing w:val="0"/>
                <w:kern w:val="21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仿宋_GB2312"/>
                <w:spacing w:val="0"/>
                <w:kern w:val="21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3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仿宋_GB2312" w:cs="仿宋_GB2312"/>
                <w:spacing w:val="0"/>
                <w:kern w:val="21"/>
                <w:sz w:val="18"/>
                <w:szCs w:val="18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仿宋_GB2312" w:cs="仿宋_GB2312"/>
                <w:spacing w:val="0"/>
                <w:kern w:val="21"/>
                <w:sz w:val="18"/>
                <w:szCs w:val="18"/>
              </w:rPr>
            </w:pPr>
            <w:r>
              <w:rPr>
                <w:rFonts w:hint="eastAsia" w:ascii="宋体" w:hAnsi="宋体" w:eastAsia="仿宋_GB2312" w:cs="仿宋_GB2312"/>
                <w:spacing w:val="0"/>
                <w:kern w:val="21"/>
                <w:sz w:val="18"/>
                <w:szCs w:val="18"/>
              </w:rPr>
              <w:t>下基层辅导、演出、展览和指导基层群众文化活动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仿宋_GB2312" w:cs="仿宋_GB2312"/>
                <w:spacing w:val="0"/>
                <w:kern w:val="21"/>
                <w:sz w:val="18"/>
                <w:szCs w:val="18"/>
              </w:rPr>
            </w:pPr>
            <w:r>
              <w:rPr>
                <w:rFonts w:hint="eastAsia" w:ascii="宋体" w:hAnsi="宋体" w:eastAsia="仿宋_GB2312" w:cs="仿宋_GB2312"/>
                <w:spacing w:val="0"/>
                <w:kern w:val="21"/>
                <w:sz w:val="18"/>
                <w:szCs w:val="18"/>
              </w:rPr>
              <w:t>1.活动时间；</w:t>
            </w:r>
            <w:r>
              <w:rPr>
                <w:rFonts w:hint="eastAsia" w:ascii="宋体" w:hAnsi="宋体" w:eastAsia="仿宋_GB2312" w:cs="仿宋_GB2312"/>
                <w:spacing w:val="0"/>
                <w:kern w:val="21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仿宋_GB2312" w:cs="仿宋_GB2312"/>
                <w:spacing w:val="0"/>
                <w:kern w:val="21"/>
                <w:sz w:val="18"/>
                <w:szCs w:val="18"/>
              </w:rPr>
              <w:t>2.活动单位；</w:t>
            </w:r>
            <w:r>
              <w:rPr>
                <w:rFonts w:hint="eastAsia" w:ascii="宋体" w:hAnsi="宋体" w:eastAsia="仿宋_GB2312" w:cs="仿宋_GB2312"/>
                <w:spacing w:val="0"/>
                <w:kern w:val="21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仿宋_GB2312" w:cs="仿宋_GB2312"/>
                <w:spacing w:val="0"/>
                <w:kern w:val="21"/>
                <w:sz w:val="18"/>
                <w:szCs w:val="18"/>
              </w:rPr>
              <w:t>3.活动地址；</w:t>
            </w:r>
            <w:r>
              <w:rPr>
                <w:rFonts w:hint="eastAsia" w:ascii="宋体" w:hAnsi="宋体" w:eastAsia="仿宋_GB2312" w:cs="仿宋_GB2312"/>
                <w:spacing w:val="0"/>
                <w:kern w:val="21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仿宋_GB2312" w:cs="仿宋_GB2312"/>
                <w:spacing w:val="0"/>
                <w:kern w:val="21"/>
                <w:sz w:val="18"/>
                <w:szCs w:val="18"/>
              </w:rPr>
              <w:t>4.联系电话；</w:t>
            </w:r>
            <w:r>
              <w:rPr>
                <w:rFonts w:hint="eastAsia" w:ascii="宋体" w:hAnsi="宋体" w:eastAsia="仿宋_GB2312" w:cs="仿宋_GB2312"/>
                <w:spacing w:val="0"/>
                <w:kern w:val="21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仿宋_GB2312" w:cs="仿宋_GB2312"/>
                <w:spacing w:val="0"/>
                <w:kern w:val="21"/>
                <w:sz w:val="18"/>
                <w:szCs w:val="18"/>
              </w:rPr>
              <w:t>5.临时停止活动信息。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仿宋_GB2312" w:cs="仿宋_GB2312"/>
                <w:spacing w:val="0"/>
                <w:kern w:val="21"/>
                <w:sz w:val="18"/>
                <w:szCs w:val="18"/>
              </w:rPr>
            </w:pPr>
            <w:r>
              <w:rPr>
                <w:rFonts w:hint="eastAsia" w:ascii="宋体" w:hAnsi="宋体" w:eastAsia="仿宋_GB2312" w:cs="仿宋_GB2312"/>
                <w:spacing w:val="0"/>
                <w:kern w:val="21"/>
                <w:sz w:val="18"/>
                <w:szCs w:val="18"/>
              </w:rPr>
              <w:t>《政府信息公开条例》、《</w:t>
            </w:r>
            <w:r>
              <w:rPr>
                <w:rFonts w:hint="eastAsia" w:ascii="宋体" w:hAnsi="宋体" w:eastAsia="仿宋_GB2312" w:cs="仿宋_GB2312"/>
                <w:spacing w:val="0"/>
                <w:kern w:val="21"/>
                <w:sz w:val="18"/>
                <w:szCs w:val="18"/>
                <w:lang w:eastAsia="zh-CN"/>
              </w:rPr>
              <w:t>江西省基本公共文化服务保障实施标准</w:t>
            </w:r>
            <w:r>
              <w:rPr>
                <w:rFonts w:hint="eastAsia" w:ascii="宋体" w:hAnsi="宋体" w:eastAsia="仿宋_GB2312" w:cs="仿宋_GB2312"/>
                <w:spacing w:val="0"/>
                <w:kern w:val="21"/>
                <w:sz w:val="18"/>
                <w:szCs w:val="18"/>
              </w:rPr>
              <w:t>》</w:t>
            </w:r>
          </w:p>
        </w:tc>
        <w:tc>
          <w:tcPr>
            <w:tcW w:w="14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仿宋_GB2312" w:cs="仿宋_GB2312"/>
                <w:spacing w:val="0"/>
                <w:kern w:val="21"/>
                <w:sz w:val="18"/>
                <w:szCs w:val="18"/>
              </w:rPr>
            </w:pPr>
            <w:r>
              <w:rPr>
                <w:rFonts w:hint="eastAsia" w:ascii="宋体" w:hAnsi="宋体" w:eastAsia="仿宋_GB2312" w:cs="仿宋_GB2312"/>
                <w:spacing w:val="0"/>
                <w:kern w:val="21"/>
                <w:sz w:val="18"/>
                <w:szCs w:val="18"/>
              </w:rPr>
              <w:t>信息形成或变更之日起20个工作日内公开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仿宋_GB2312" w:cs="仿宋_GB2312"/>
                <w:spacing w:val="0"/>
                <w:kern w:val="21"/>
                <w:sz w:val="18"/>
                <w:szCs w:val="18"/>
              </w:rPr>
            </w:pPr>
            <w:r>
              <w:rPr>
                <w:rFonts w:hint="eastAsia" w:ascii="宋体" w:hAnsi="宋体" w:eastAsia="仿宋_GB2312" w:cs="仿宋_GB2312"/>
                <w:spacing w:val="0"/>
                <w:kern w:val="21"/>
                <w:sz w:val="18"/>
                <w:szCs w:val="18"/>
                <w:lang w:val="en-US" w:eastAsia="zh-CN"/>
              </w:rPr>
              <w:t>县文广新旅局</w:t>
            </w:r>
            <w:r>
              <w:rPr>
                <w:rFonts w:hint="eastAsia" w:ascii="宋体" w:hAnsi="宋体" w:eastAsia="仿宋_GB2312" w:cs="仿宋_GB2312"/>
                <w:spacing w:val="0"/>
                <w:kern w:val="21"/>
                <w:sz w:val="18"/>
                <w:szCs w:val="18"/>
              </w:rPr>
              <w:t>，相关公共文化服务机构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仿宋_GB2312" w:cs="仿宋_GB2312"/>
                <w:spacing w:val="0"/>
                <w:kern w:val="21"/>
                <w:sz w:val="18"/>
                <w:szCs w:val="18"/>
              </w:rPr>
            </w:pPr>
            <w:r>
              <w:rPr>
                <w:rFonts w:hint="eastAsia" w:ascii="宋体" w:hAnsi="宋体" w:eastAsia="仿宋_GB2312" w:cs="仿宋_GB2312"/>
                <w:spacing w:val="0"/>
                <w:kern w:val="21"/>
                <w:sz w:val="18"/>
                <w:szCs w:val="18"/>
              </w:rPr>
              <w:t>■政府网站</w:t>
            </w:r>
          </w:p>
        </w:tc>
        <w:tc>
          <w:tcPr>
            <w:tcW w:w="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仿宋_GB2312"/>
                <w:spacing w:val="0"/>
                <w:kern w:val="21"/>
                <w:sz w:val="18"/>
                <w:szCs w:val="18"/>
              </w:rPr>
            </w:pPr>
            <w:r>
              <w:rPr>
                <w:rFonts w:hint="eastAsia" w:ascii="宋体" w:hAnsi="宋体" w:eastAsia="宋体" w:cs="仿宋_GB2312"/>
                <w:spacing w:val="0"/>
                <w:kern w:val="21"/>
                <w:sz w:val="18"/>
                <w:szCs w:val="18"/>
              </w:rPr>
              <w:t>√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仿宋_GB2312"/>
                <w:spacing w:val="0"/>
                <w:kern w:val="21"/>
                <w:sz w:val="18"/>
                <w:szCs w:val="18"/>
              </w:rPr>
            </w:pPr>
          </w:p>
        </w:tc>
        <w:tc>
          <w:tcPr>
            <w:tcW w:w="5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仿宋_GB2312"/>
                <w:spacing w:val="0"/>
                <w:kern w:val="21"/>
                <w:sz w:val="18"/>
                <w:szCs w:val="18"/>
              </w:rPr>
            </w:pPr>
            <w:r>
              <w:rPr>
                <w:rFonts w:hint="eastAsia" w:ascii="宋体" w:hAnsi="宋体" w:eastAsia="宋体" w:cs="仿宋_GB2312"/>
                <w:spacing w:val="0"/>
                <w:kern w:val="21"/>
                <w:sz w:val="18"/>
                <w:szCs w:val="18"/>
              </w:rPr>
              <w:t>√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仿宋_GB2312"/>
                <w:spacing w:val="0"/>
                <w:kern w:val="21"/>
                <w:sz w:val="18"/>
                <w:szCs w:val="18"/>
              </w:rPr>
            </w:pPr>
          </w:p>
        </w:tc>
        <w:tc>
          <w:tcPr>
            <w:tcW w:w="9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仿宋_GB2312"/>
                <w:spacing w:val="0"/>
                <w:kern w:val="21"/>
                <w:sz w:val="18"/>
                <w:szCs w:val="18"/>
              </w:rPr>
            </w:pPr>
            <w:r>
              <w:rPr>
                <w:rFonts w:hint="eastAsia" w:ascii="宋体" w:hAnsi="宋体" w:eastAsia="宋体" w:cs="仿宋_GB2312"/>
                <w:spacing w:val="0"/>
                <w:kern w:val="21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仿宋_GB2312"/>
                <w:spacing w:val="0"/>
                <w:kern w:val="21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仿宋_GB2312"/>
                <w:spacing w:val="0"/>
                <w:kern w:val="21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3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仿宋_GB2312" w:cs="仿宋_GB2312"/>
                <w:spacing w:val="0"/>
                <w:kern w:val="21"/>
                <w:sz w:val="18"/>
                <w:szCs w:val="18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仿宋_GB2312" w:cs="仿宋_GB2312"/>
                <w:spacing w:val="0"/>
                <w:kern w:val="21"/>
                <w:sz w:val="18"/>
                <w:szCs w:val="18"/>
              </w:rPr>
            </w:pPr>
            <w:r>
              <w:rPr>
                <w:rFonts w:hint="eastAsia" w:ascii="宋体" w:hAnsi="宋体" w:eastAsia="仿宋_GB2312" w:cs="仿宋_GB2312"/>
                <w:spacing w:val="0"/>
                <w:kern w:val="21"/>
                <w:sz w:val="18"/>
                <w:szCs w:val="18"/>
              </w:rPr>
              <w:t>举办各类展览、讲座信息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仿宋_GB2312" w:cs="仿宋_GB2312"/>
                <w:spacing w:val="0"/>
                <w:kern w:val="21"/>
                <w:sz w:val="18"/>
                <w:szCs w:val="18"/>
              </w:rPr>
            </w:pPr>
            <w:r>
              <w:rPr>
                <w:rFonts w:hint="eastAsia" w:ascii="宋体" w:hAnsi="宋体" w:eastAsia="仿宋_GB2312" w:cs="仿宋_GB2312"/>
                <w:spacing w:val="0"/>
                <w:kern w:val="21"/>
                <w:sz w:val="18"/>
                <w:szCs w:val="18"/>
              </w:rPr>
              <w:t>1.活动时间；</w:t>
            </w:r>
            <w:r>
              <w:rPr>
                <w:rFonts w:hint="eastAsia" w:ascii="宋体" w:hAnsi="宋体" w:eastAsia="仿宋_GB2312" w:cs="仿宋_GB2312"/>
                <w:spacing w:val="0"/>
                <w:kern w:val="21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仿宋_GB2312" w:cs="仿宋_GB2312"/>
                <w:spacing w:val="0"/>
                <w:kern w:val="21"/>
                <w:sz w:val="18"/>
                <w:szCs w:val="18"/>
              </w:rPr>
              <w:t>2.活动单位；</w:t>
            </w:r>
            <w:r>
              <w:rPr>
                <w:rFonts w:hint="eastAsia" w:ascii="宋体" w:hAnsi="宋体" w:eastAsia="仿宋_GB2312" w:cs="仿宋_GB2312"/>
                <w:spacing w:val="0"/>
                <w:kern w:val="21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仿宋_GB2312" w:cs="仿宋_GB2312"/>
                <w:spacing w:val="0"/>
                <w:kern w:val="21"/>
                <w:sz w:val="18"/>
                <w:szCs w:val="18"/>
              </w:rPr>
              <w:t>3.活动地址；</w:t>
            </w:r>
            <w:r>
              <w:rPr>
                <w:rFonts w:hint="eastAsia" w:ascii="宋体" w:hAnsi="宋体" w:eastAsia="仿宋_GB2312" w:cs="仿宋_GB2312"/>
                <w:spacing w:val="0"/>
                <w:kern w:val="21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仿宋_GB2312" w:cs="仿宋_GB2312"/>
                <w:spacing w:val="0"/>
                <w:kern w:val="21"/>
                <w:sz w:val="18"/>
                <w:szCs w:val="18"/>
              </w:rPr>
              <w:t>4.联系电话；</w:t>
            </w:r>
            <w:r>
              <w:rPr>
                <w:rFonts w:hint="eastAsia" w:ascii="宋体" w:hAnsi="宋体" w:eastAsia="仿宋_GB2312" w:cs="仿宋_GB2312"/>
                <w:spacing w:val="0"/>
                <w:kern w:val="21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仿宋_GB2312" w:cs="仿宋_GB2312"/>
                <w:spacing w:val="0"/>
                <w:kern w:val="21"/>
                <w:sz w:val="18"/>
                <w:szCs w:val="18"/>
              </w:rPr>
              <w:t>5.临时停止活动信息。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仿宋_GB2312" w:cs="仿宋_GB2312"/>
                <w:spacing w:val="0"/>
                <w:kern w:val="21"/>
                <w:sz w:val="18"/>
                <w:szCs w:val="18"/>
              </w:rPr>
            </w:pPr>
            <w:r>
              <w:rPr>
                <w:rFonts w:hint="eastAsia" w:ascii="宋体" w:hAnsi="宋体" w:eastAsia="仿宋_GB2312" w:cs="仿宋_GB2312"/>
                <w:spacing w:val="0"/>
                <w:kern w:val="21"/>
                <w:sz w:val="18"/>
                <w:szCs w:val="18"/>
              </w:rPr>
              <w:t>《政府信息公开条例》、《乡镇综合文化站管理办法》</w:t>
            </w:r>
          </w:p>
        </w:tc>
        <w:tc>
          <w:tcPr>
            <w:tcW w:w="14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仿宋_GB2312" w:cs="仿宋_GB2312"/>
                <w:spacing w:val="0"/>
                <w:kern w:val="21"/>
                <w:sz w:val="18"/>
                <w:szCs w:val="18"/>
              </w:rPr>
            </w:pPr>
            <w:r>
              <w:rPr>
                <w:rFonts w:hint="eastAsia" w:ascii="宋体" w:hAnsi="宋体" w:eastAsia="仿宋_GB2312" w:cs="仿宋_GB2312"/>
                <w:spacing w:val="0"/>
                <w:kern w:val="21"/>
                <w:sz w:val="18"/>
                <w:szCs w:val="18"/>
              </w:rPr>
              <w:t>信息形成或变更之日起20个工作日内公开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仿宋_GB2312" w:cs="仿宋_GB2312"/>
                <w:spacing w:val="0"/>
                <w:kern w:val="21"/>
                <w:sz w:val="18"/>
                <w:szCs w:val="18"/>
              </w:rPr>
            </w:pPr>
            <w:r>
              <w:rPr>
                <w:rFonts w:hint="eastAsia" w:ascii="宋体" w:hAnsi="宋体" w:eastAsia="仿宋_GB2312" w:cs="仿宋_GB2312"/>
                <w:spacing w:val="0"/>
                <w:kern w:val="21"/>
                <w:sz w:val="18"/>
                <w:szCs w:val="18"/>
                <w:lang w:val="en-US" w:eastAsia="zh-CN"/>
              </w:rPr>
              <w:t>县文广新旅局</w:t>
            </w:r>
            <w:r>
              <w:rPr>
                <w:rFonts w:hint="eastAsia" w:ascii="宋体" w:hAnsi="宋体" w:eastAsia="仿宋_GB2312" w:cs="仿宋_GB2312"/>
                <w:spacing w:val="0"/>
                <w:kern w:val="21"/>
                <w:sz w:val="18"/>
                <w:szCs w:val="18"/>
              </w:rPr>
              <w:t>，相关公共文化服务机构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仿宋_GB2312" w:cs="仿宋_GB2312"/>
                <w:spacing w:val="0"/>
                <w:kern w:val="21"/>
                <w:sz w:val="18"/>
                <w:szCs w:val="18"/>
              </w:rPr>
            </w:pPr>
            <w:r>
              <w:rPr>
                <w:rFonts w:hint="eastAsia" w:ascii="宋体" w:hAnsi="宋体" w:eastAsia="仿宋_GB2312" w:cs="仿宋_GB2312"/>
                <w:spacing w:val="0"/>
                <w:kern w:val="21"/>
                <w:sz w:val="18"/>
                <w:szCs w:val="18"/>
              </w:rPr>
              <w:t>■政府网站</w:t>
            </w:r>
          </w:p>
        </w:tc>
        <w:tc>
          <w:tcPr>
            <w:tcW w:w="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仿宋_GB2312"/>
                <w:spacing w:val="0"/>
                <w:kern w:val="21"/>
                <w:sz w:val="18"/>
                <w:szCs w:val="18"/>
              </w:rPr>
            </w:pPr>
            <w:r>
              <w:rPr>
                <w:rFonts w:hint="eastAsia" w:ascii="宋体" w:hAnsi="宋体" w:eastAsia="宋体" w:cs="仿宋_GB2312"/>
                <w:spacing w:val="0"/>
                <w:kern w:val="21"/>
                <w:sz w:val="18"/>
                <w:szCs w:val="18"/>
              </w:rPr>
              <w:t>√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仿宋_GB2312"/>
                <w:spacing w:val="0"/>
                <w:kern w:val="21"/>
                <w:sz w:val="18"/>
                <w:szCs w:val="18"/>
              </w:rPr>
            </w:pPr>
          </w:p>
        </w:tc>
        <w:tc>
          <w:tcPr>
            <w:tcW w:w="5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仿宋_GB2312"/>
                <w:spacing w:val="0"/>
                <w:kern w:val="21"/>
                <w:sz w:val="18"/>
                <w:szCs w:val="18"/>
              </w:rPr>
            </w:pPr>
            <w:r>
              <w:rPr>
                <w:rFonts w:hint="eastAsia" w:ascii="宋体" w:hAnsi="宋体" w:eastAsia="宋体" w:cs="仿宋_GB2312"/>
                <w:spacing w:val="0"/>
                <w:kern w:val="21"/>
                <w:sz w:val="18"/>
                <w:szCs w:val="18"/>
              </w:rPr>
              <w:t>√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仿宋_GB2312"/>
                <w:spacing w:val="0"/>
                <w:kern w:val="21"/>
                <w:sz w:val="18"/>
                <w:szCs w:val="18"/>
              </w:rPr>
            </w:pPr>
          </w:p>
        </w:tc>
        <w:tc>
          <w:tcPr>
            <w:tcW w:w="9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仿宋_GB2312"/>
                <w:spacing w:val="0"/>
                <w:kern w:val="21"/>
                <w:sz w:val="18"/>
                <w:szCs w:val="18"/>
              </w:rPr>
            </w:pPr>
            <w:r>
              <w:rPr>
                <w:rFonts w:hint="eastAsia" w:ascii="宋体" w:hAnsi="宋体" w:eastAsia="宋体" w:cs="仿宋_GB2312"/>
                <w:spacing w:val="0"/>
                <w:kern w:val="21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仿宋_GB2312"/>
                <w:spacing w:val="0"/>
                <w:kern w:val="21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仿宋_GB2312"/>
                <w:spacing w:val="0"/>
                <w:kern w:val="21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73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仿宋_GB2312" w:cs="仿宋_GB2312"/>
                <w:spacing w:val="0"/>
                <w:kern w:val="21"/>
                <w:sz w:val="18"/>
                <w:szCs w:val="18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仿宋_GB2312" w:cs="仿宋_GB2312"/>
                <w:spacing w:val="0"/>
                <w:kern w:val="21"/>
                <w:sz w:val="18"/>
                <w:szCs w:val="18"/>
              </w:rPr>
            </w:pPr>
            <w:r>
              <w:rPr>
                <w:rFonts w:hint="eastAsia" w:ascii="宋体" w:hAnsi="宋体" w:eastAsia="仿宋_GB2312" w:cs="仿宋_GB2312"/>
                <w:spacing w:val="0"/>
                <w:kern w:val="21"/>
                <w:sz w:val="18"/>
                <w:szCs w:val="18"/>
              </w:rPr>
              <w:t>辅导和培训基层文化骨干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仿宋_GB2312" w:cs="仿宋_GB2312"/>
                <w:spacing w:val="0"/>
                <w:kern w:val="21"/>
                <w:sz w:val="18"/>
                <w:szCs w:val="18"/>
              </w:rPr>
            </w:pPr>
            <w:r>
              <w:rPr>
                <w:rFonts w:hint="eastAsia" w:ascii="宋体" w:hAnsi="宋体" w:eastAsia="仿宋_GB2312" w:cs="仿宋_GB2312"/>
                <w:spacing w:val="0"/>
                <w:kern w:val="21"/>
                <w:sz w:val="18"/>
                <w:szCs w:val="18"/>
              </w:rPr>
              <w:t>1.培训时间；</w:t>
            </w:r>
            <w:r>
              <w:rPr>
                <w:rFonts w:hint="eastAsia" w:ascii="宋体" w:hAnsi="宋体" w:eastAsia="仿宋_GB2312" w:cs="仿宋_GB2312"/>
                <w:spacing w:val="0"/>
                <w:kern w:val="21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仿宋_GB2312" w:cs="仿宋_GB2312"/>
                <w:spacing w:val="0"/>
                <w:kern w:val="21"/>
                <w:sz w:val="18"/>
                <w:szCs w:val="18"/>
              </w:rPr>
              <w:t>2.培训单位；</w:t>
            </w:r>
            <w:r>
              <w:rPr>
                <w:rFonts w:hint="eastAsia" w:ascii="宋体" w:hAnsi="宋体" w:eastAsia="仿宋_GB2312" w:cs="仿宋_GB2312"/>
                <w:spacing w:val="0"/>
                <w:kern w:val="21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仿宋_GB2312" w:cs="仿宋_GB2312"/>
                <w:spacing w:val="0"/>
                <w:kern w:val="21"/>
                <w:sz w:val="18"/>
                <w:szCs w:val="18"/>
              </w:rPr>
              <w:t>3.培训地址；</w:t>
            </w:r>
            <w:r>
              <w:rPr>
                <w:rFonts w:hint="eastAsia" w:ascii="宋体" w:hAnsi="宋体" w:eastAsia="仿宋_GB2312" w:cs="仿宋_GB2312"/>
                <w:spacing w:val="0"/>
                <w:kern w:val="21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仿宋_GB2312" w:cs="仿宋_GB2312"/>
                <w:spacing w:val="0"/>
                <w:kern w:val="21"/>
                <w:sz w:val="18"/>
                <w:szCs w:val="18"/>
              </w:rPr>
              <w:t>4.联系电话；</w:t>
            </w:r>
            <w:r>
              <w:rPr>
                <w:rFonts w:hint="eastAsia" w:ascii="宋体" w:hAnsi="宋体" w:eastAsia="仿宋_GB2312" w:cs="仿宋_GB2312"/>
                <w:spacing w:val="0"/>
                <w:kern w:val="21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仿宋_GB2312" w:cs="仿宋_GB2312"/>
                <w:spacing w:val="0"/>
                <w:kern w:val="21"/>
                <w:sz w:val="18"/>
                <w:szCs w:val="18"/>
              </w:rPr>
              <w:t>5.临时停止活动信息。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仿宋_GB2312" w:cs="仿宋_GB2312"/>
                <w:spacing w:val="0"/>
                <w:kern w:val="21"/>
                <w:sz w:val="18"/>
                <w:szCs w:val="18"/>
              </w:rPr>
            </w:pPr>
            <w:r>
              <w:rPr>
                <w:rFonts w:hint="eastAsia" w:ascii="宋体" w:hAnsi="宋体" w:eastAsia="仿宋_GB2312" w:cs="仿宋_GB2312"/>
                <w:spacing w:val="0"/>
                <w:kern w:val="21"/>
                <w:sz w:val="18"/>
                <w:szCs w:val="18"/>
              </w:rPr>
              <w:t>《政府信息公开条例》、《乡镇综合文化站管理办法》</w:t>
            </w:r>
          </w:p>
        </w:tc>
        <w:tc>
          <w:tcPr>
            <w:tcW w:w="14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仿宋_GB2312" w:cs="仿宋_GB2312"/>
                <w:spacing w:val="0"/>
                <w:kern w:val="21"/>
                <w:sz w:val="18"/>
                <w:szCs w:val="18"/>
              </w:rPr>
            </w:pPr>
            <w:r>
              <w:rPr>
                <w:rFonts w:hint="eastAsia" w:ascii="宋体" w:hAnsi="宋体" w:eastAsia="仿宋_GB2312" w:cs="仿宋_GB2312"/>
                <w:spacing w:val="0"/>
                <w:kern w:val="21"/>
                <w:sz w:val="18"/>
                <w:szCs w:val="18"/>
              </w:rPr>
              <w:t>信息形成或变更之日起20个工作日内公开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仿宋_GB2312" w:cs="仿宋_GB2312"/>
                <w:spacing w:val="0"/>
                <w:kern w:val="21"/>
                <w:sz w:val="18"/>
                <w:szCs w:val="18"/>
              </w:rPr>
            </w:pPr>
            <w:r>
              <w:rPr>
                <w:rFonts w:hint="eastAsia" w:ascii="宋体" w:hAnsi="宋体" w:eastAsia="仿宋_GB2312" w:cs="仿宋_GB2312"/>
                <w:spacing w:val="0"/>
                <w:kern w:val="21"/>
                <w:sz w:val="18"/>
                <w:szCs w:val="18"/>
                <w:lang w:val="en-US" w:eastAsia="zh-CN"/>
              </w:rPr>
              <w:t>县文广新旅局</w:t>
            </w:r>
            <w:r>
              <w:rPr>
                <w:rFonts w:hint="eastAsia" w:ascii="宋体" w:hAnsi="宋体" w:eastAsia="仿宋_GB2312" w:cs="仿宋_GB2312"/>
                <w:spacing w:val="0"/>
                <w:kern w:val="21"/>
                <w:sz w:val="18"/>
                <w:szCs w:val="18"/>
              </w:rPr>
              <w:t>，相关公共文化服务机构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仿宋_GB2312" w:cs="仿宋_GB2312"/>
                <w:spacing w:val="0"/>
                <w:kern w:val="21"/>
                <w:sz w:val="18"/>
                <w:szCs w:val="18"/>
              </w:rPr>
            </w:pPr>
            <w:r>
              <w:rPr>
                <w:rFonts w:hint="eastAsia" w:ascii="宋体" w:hAnsi="宋体" w:eastAsia="仿宋_GB2312" w:cs="仿宋_GB2312"/>
                <w:spacing w:val="0"/>
                <w:kern w:val="21"/>
                <w:sz w:val="18"/>
                <w:szCs w:val="18"/>
              </w:rPr>
              <w:t>■政府网站</w:t>
            </w:r>
          </w:p>
        </w:tc>
        <w:tc>
          <w:tcPr>
            <w:tcW w:w="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仿宋_GB2312"/>
                <w:spacing w:val="0"/>
                <w:kern w:val="21"/>
                <w:sz w:val="18"/>
                <w:szCs w:val="18"/>
              </w:rPr>
            </w:pPr>
            <w:r>
              <w:rPr>
                <w:rFonts w:hint="eastAsia" w:ascii="宋体" w:hAnsi="宋体" w:eastAsia="宋体" w:cs="仿宋_GB2312"/>
                <w:spacing w:val="0"/>
                <w:kern w:val="21"/>
                <w:sz w:val="18"/>
                <w:szCs w:val="18"/>
              </w:rPr>
              <w:t>√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仿宋_GB2312"/>
                <w:spacing w:val="0"/>
                <w:kern w:val="21"/>
                <w:sz w:val="18"/>
                <w:szCs w:val="18"/>
              </w:rPr>
            </w:pPr>
          </w:p>
        </w:tc>
        <w:tc>
          <w:tcPr>
            <w:tcW w:w="5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仿宋_GB2312"/>
                <w:spacing w:val="0"/>
                <w:kern w:val="21"/>
                <w:sz w:val="18"/>
                <w:szCs w:val="18"/>
              </w:rPr>
            </w:pPr>
            <w:r>
              <w:rPr>
                <w:rFonts w:hint="eastAsia" w:ascii="宋体" w:hAnsi="宋体" w:eastAsia="宋体" w:cs="仿宋_GB2312"/>
                <w:spacing w:val="0"/>
                <w:kern w:val="21"/>
                <w:sz w:val="18"/>
                <w:szCs w:val="18"/>
              </w:rPr>
              <w:t>√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仿宋_GB2312"/>
                <w:spacing w:val="0"/>
                <w:kern w:val="21"/>
                <w:sz w:val="18"/>
                <w:szCs w:val="18"/>
              </w:rPr>
            </w:pPr>
          </w:p>
        </w:tc>
        <w:tc>
          <w:tcPr>
            <w:tcW w:w="9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仿宋_GB2312"/>
                <w:spacing w:val="0"/>
                <w:kern w:val="21"/>
                <w:sz w:val="18"/>
                <w:szCs w:val="18"/>
              </w:rPr>
            </w:pPr>
            <w:r>
              <w:rPr>
                <w:rFonts w:hint="eastAsia" w:ascii="宋体" w:hAnsi="宋体" w:eastAsia="宋体" w:cs="仿宋_GB2312"/>
                <w:spacing w:val="0"/>
                <w:kern w:val="21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仿宋_GB2312"/>
                <w:spacing w:val="0"/>
                <w:kern w:val="21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仿宋_GB2312"/>
                <w:spacing w:val="0"/>
                <w:kern w:val="21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73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仿宋_GB2312" w:cs="仿宋_GB2312"/>
                <w:spacing w:val="0"/>
                <w:kern w:val="21"/>
                <w:sz w:val="18"/>
                <w:szCs w:val="18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仿宋_GB2312" w:cs="仿宋_GB2312"/>
                <w:spacing w:val="0"/>
                <w:kern w:val="21"/>
                <w:sz w:val="18"/>
                <w:szCs w:val="18"/>
              </w:rPr>
            </w:pPr>
            <w:r>
              <w:rPr>
                <w:rFonts w:hint="eastAsia" w:ascii="宋体" w:hAnsi="宋体" w:eastAsia="仿宋_GB2312" w:cs="仿宋_GB2312"/>
                <w:spacing w:val="0"/>
                <w:kern w:val="21"/>
                <w:sz w:val="18"/>
                <w:szCs w:val="18"/>
              </w:rPr>
              <w:t>非物质文化遗产展示传播活动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仿宋_GB2312" w:cs="仿宋_GB2312"/>
                <w:spacing w:val="0"/>
                <w:kern w:val="21"/>
                <w:sz w:val="18"/>
                <w:szCs w:val="18"/>
              </w:rPr>
            </w:pPr>
            <w:r>
              <w:rPr>
                <w:rFonts w:hint="eastAsia" w:ascii="宋体" w:hAnsi="宋体" w:eastAsia="仿宋_GB2312" w:cs="仿宋_GB2312"/>
                <w:spacing w:val="0"/>
                <w:kern w:val="21"/>
                <w:sz w:val="18"/>
                <w:szCs w:val="18"/>
              </w:rPr>
              <w:t>1.活动时间；</w:t>
            </w:r>
            <w:r>
              <w:rPr>
                <w:rFonts w:hint="eastAsia" w:ascii="宋体" w:hAnsi="宋体" w:eastAsia="仿宋_GB2312" w:cs="仿宋_GB2312"/>
                <w:spacing w:val="0"/>
                <w:kern w:val="21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仿宋_GB2312" w:cs="仿宋_GB2312"/>
                <w:spacing w:val="0"/>
                <w:kern w:val="21"/>
                <w:sz w:val="18"/>
                <w:szCs w:val="18"/>
              </w:rPr>
              <w:t>2.组织单位；</w:t>
            </w:r>
            <w:r>
              <w:rPr>
                <w:rFonts w:hint="eastAsia" w:ascii="宋体" w:hAnsi="宋体" w:eastAsia="仿宋_GB2312" w:cs="仿宋_GB2312"/>
                <w:spacing w:val="0"/>
                <w:kern w:val="21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仿宋_GB2312" w:cs="仿宋_GB2312"/>
                <w:spacing w:val="0"/>
                <w:kern w:val="21"/>
                <w:sz w:val="18"/>
                <w:szCs w:val="18"/>
              </w:rPr>
              <w:t>3.活动地址；</w:t>
            </w:r>
            <w:r>
              <w:rPr>
                <w:rFonts w:hint="eastAsia" w:ascii="宋体" w:hAnsi="宋体" w:eastAsia="仿宋_GB2312" w:cs="仿宋_GB2312"/>
                <w:spacing w:val="0"/>
                <w:kern w:val="21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仿宋_GB2312" w:cs="仿宋_GB2312"/>
                <w:spacing w:val="0"/>
                <w:kern w:val="21"/>
                <w:sz w:val="18"/>
                <w:szCs w:val="18"/>
              </w:rPr>
              <w:t>4.联系电话；</w:t>
            </w:r>
            <w:r>
              <w:rPr>
                <w:rFonts w:hint="eastAsia" w:ascii="宋体" w:hAnsi="宋体" w:eastAsia="仿宋_GB2312" w:cs="仿宋_GB2312"/>
                <w:spacing w:val="0"/>
                <w:kern w:val="21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仿宋_GB2312" w:cs="仿宋_GB2312"/>
                <w:spacing w:val="0"/>
                <w:kern w:val="21"/>
                <w:sz w:val="18"/>
                <w:szCs w:val="18"/>
              </w:rPr>
              <w:t>5.临时停止活动信息。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仿宋_GB2312" w:cs="仿宋_GB2312"/>
                <w:spacing w:val="0"/>
                <w:kern w:val="21"/>
                <w:sz w:val="18"/>
                <w:szCs w:val="18"/>
              </w:rPr>
            </w:pPr>
            <w:r>
              <w:rPr>
                <w:rFonts w:hint="eastAsia" w:ascii="宋体" w:hAnsi="宋体" w:eastAsia="仿宋_GB2312" w:cs="仿宋_GB2312"/>
                <w:spacing w:val="0"/>
                <w:kern w:val="21"/>
                <w:sz w:val="18"/>
                <w:szCs w:val="18"/>
              </w:rPr>
              <w:t xml:space="preserve">《非物质文化遗产法》、《政府信息公开条例》  </w:t>
            </w:r>
          </w:p>
        </w:tc>
        <w:tc>
          <w:tcPr>
            <w:tcW w:w="14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仿宋_GB2312" w:cs="仿宋_GB2312"/>
                <w:spacing w:val="0"/>
                <w:kern w:val="21"/>
                <w:sz w:val="18"/>
                <w:szCs w:val="18"/>
              </w:rPr>
            </w:pPr>
            <w:r>
              <w:rPr>
                <w:rFonts w:hint="eastAsia" w:ascii="宋体" w:hAnsi="宋体" w:eastAsia="仿宋_GB2312" w:cs="仿宋_GB2312"/>
                <w:spacing w:val="0"/>
                <w:kern w:val="21"/>
                <w:sz w:val="18"/>
                <w:szCs w:val="18"/>
              </w:rPr>
              <w:t>信息形成或变更之日起20个工作日内公开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仿宋_GB2312" w:cs="仿宋_GB2312"/>
                <w:spacing w:val="0"/>
                <w:kern w:val="21"/>
                <w:sz w:val="18"/>
                <w:szCs w:val="18"/>
              </w:rPr>
            </w:pPr>
            <w:r>
              <w:rPr>
                <w:rFonts w:hint="eastAsia" w:ascii="宋体" w:hAnsi="宋体" w:eastAsia="仿宋_GB2312" w:cs="仿宋_GB2312"/>
                <w:spacing w:val="0"/>
                <w:kern w:val="21"/>
                <w:sz w:val="18"/>
                <w:szCs w:val="18"/>
                <w:lang w:val="en-US" w:eastAsia="zh-CN"/>
              </w:rPr>
              <w:t>县文广新旅局</w:t>
            </w:r>
            <w:r>
              <w:rPr>
                <w:rFonts w:hint="eastAsia" w:ascii="宋体" w:hAnsi="宋体" w:eastAsia="仿宋_GB2312" w:cs="仿宋_GB2312"/>
                <w:spacing w:val="0"/>
                <w:kern w:val="21"/>
                <w:sz w:val="18"/>
                <w:szCs w:val="18"/>
              </w:rPr>
              <w:t>，相关公共文化服务机构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仿宋_GB2312" w:cs="仿宋_GB2312"/>
                <w:spacing w:val="0"/>
                <w:kern w:val="21"/>
                <w:sz w:val="18"/>
                <w:szCs w:val="18"/>
              </w:rPr>
            </w:pPr>
            <w:r>
              <w:rPr>
                <w:rFonts w:hint="eastAsia" w:ascii="宋体" w:hAnsi="宋体" w:eastAsia="仿宋_GB2312" w:cs="仿宋_GB2312"/>
                <w:spacing w:val="0"/>
                <w:kern w:val="21"/>
                <w:sz w:val="18"/>
                <w:szCs w:val="18"/>
              </w:rPr>
              <w:t>■政府网站</w:t>
            </w:r>
          </w:p>
        </w:tc>
        <w:tc>
          <w:tcPr>
            <w:tcW w:w="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仿宋_GB2312"/>
                <w:spacing w:val="0"/>
                <w:kern w:val="21"/>
                <w:sz w:val="18"/>
                <w:szCs w:val="18"/>
              </w:rPr>
            </w:pPr>
            <w:r>
              <w:rPr>
                <w:rFonts w:hint="eastAsia" w:ascii="宋体" w:hAnsi="宋体" w:eastAsia="宋体" w:cs="仿宋_GB2312"/>
                <w:spacing w:val="0"/>
                <w:kern w:val="21"/>
                <w:sz w:val="18"/>
                <w:szCs w:val="18"/>
              </w:rPr>
              <w:t>√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仿宋_GB2312"/>
                <w:spacing w:val="0"/>
                <w:kern w:val="21"/>
                <w:sz w:val="18"/>
                <w:szCs w:val="18"/>
              </w:rPr>
            </w:pPr>
          </w:p>
        </w:tc>
        <w:tc>
          <w:tcPr>
            <w:tcW w:w="5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仿宋_GB2312"/>
                <w:spacing w:val="0"/>
                <w:kern w:val="21"/>
                <w:sz w:val="18"/>
                <w:szCs w:val="18"/>
              </w:rPr>
            </w:pPr>
            <w:r>
              <w:rPr>
                <w:rFonts w:hint="eastAsia" w:ascii="宋体" w:hAnsi="宋体" w:eastAsia="宋体" w:cs="仿宋_GB2312"/>
                <w:spacing w:val="0"/>
                <w:kern w:val="21"/>
                <w:sz w:val="18"/>
                <w:szCs w:val="18"/>
              </w:rPr>
              <w:t>√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仿宋_GB2312"/>
                <w:spacing w:val="0"/>
                <w:kern w:val="21"/>
                <w:sz w:val="18"/>
                <w:szCs w:val="18"/>
              </w:rPr>
            </w:pPr>
          </w:p>
        </w:tc>
        <w:tc>
          <w:tcPr>
            <w:tcW w:w="9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仿宋_GB2312"/>
                <w:spacing w:val="0"/>
                <w:kern w:val="21"/>
                <w:sz w:val="18"/>
                <w:szCs w:val="18"/>
              </w:rPr>
            </w:pPr>
            <w:r>
              <w:rPr>
                <w:rFonts w:hint="eastAsia" w:ascii="宋体" w:hAnsi="宋体" w:eastAsia="宋体" w:cs="仿宋_GB2312"/>
                <w:spacing w:val="0"/>
                <w:kern w:val="21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仿宋_GB2312"/>
                <w:spacing w:val="0"/>
                <w:kern w:val="21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仿宋_GB2312"/>
                <w:spacing w:val="0"/>
                <w:kern w:val="21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仿宋_GB2312" w:cs="仿宋_GB2312"/>
                <w:spacing w:val="0"/>
                <w:kern w:val="21"/>
                <w:sz w:val="18"/>
                <w:szCs w:val="18"/>
              </w:rPr>
            </w:pPr>
            <w:r>
              <w:rPr>
                <w:rFonts w:hint="eastAsia" w:ascii="宋体" w:hAnsi="宋体" w:eastAsia="仿宋_GB2312" w:cs="仿宋_GB2312"/>
                <w:spacing w:val="0"/>
                <w:kern w:val="21"/>
                <w:sz w:val="18"/>
                <w:szCs w:val="18"/>
              </w:rPr>
              <w:t>公共</w:t>
            </w:r>
            <w:r>
              <w:rPr>
                <w:rFonts w:hint="eastAsia" w:ascii="宋体" w:hAnsi="宋体" w:eastAsia="仿宋_GB2312" w:cs="仿宋_GB2312"/>
                <w:spacing w:val="0"/>
                <w:kern w:val="21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仿宋_GB2312" w:cs="仿宋_GB2312"/>
                <w:spacing w:val="0"/>
                <w:kern w:val="21"/>
                <w:sz w:val="18"/>
                <w:szCs w:val="18"/>
              </w:rPr>
              <w:t>服务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仿宋_GB2312" w:cs="仿宋_GB2312"/>
                <w:spacing w:val="0"/>
                <w:kern w:val="21"/>
                <w:sz w:val="18"/>
                <w:szCs w:val="18"/>
              </w:rPr>
            </w:pPr>
            <w:r>
              <w:rPr>
                <w:rFonts w:hint="eastAsia" w:ascii="宋体" w:hAnsi="宋体" w:eastAsia="仿宋_GB2312" w:cs="仿宋_GB2312"/>
                <w:spacing w:val="0"/>
                <w:kern w:val="21"/>
                <w:sz w:val="18"/>
                <w:szCs w:val="18"/>
              </w:rPr>
              <w:t>文博单位名录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仿宋_GB2312" w:cs="仿宋_GB2312"/>
                <w:spacing w:val="0"/>
                <w:kern w:val="21"/>
                <w:sz w:val="18"/>
                <w:szCs w:val="18"/>
              </w:rPr>
            </w:pPr>
            <w:r>
              <w:rPr>
                <w:rFonts w:hint="eastAsia" w:ascii="宋体" w:hAnsi="宋体" w:eastAsia="仿宋_GB2312" w:cs="仿宋_GB2312"/>
                <w:spacing w:val="0"/>
                <w:kern w:val="21"/>
                <w:sz w:val="18"/>
                <w:szCs w:val="18"/>
              </w:rPr>
              <w:t>文物保护管理机构和博物馆名录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仿宋_GB2312" w:cs="仿宋_GB2312"/>
                <w:spacing w:val="0"/>
                <w:kern w:val="21"/>
                <w:sz w:val="18"/>
                <w:szCs w:val="18"/>
              </w:rPr>
            </w:pPr>
            <w:r>
              <w:rPr>
                <w:rFonts w:hint="eastAsia" w:ascii="宋体" w:hAnsi="宋体" w:eastAsia="仿宋_GB2312" w:cs="仿宋_GB2312"/>
                <w:spacing w:val="0"/>
                <w:kern w:val="21"/>
                <w:sz w:val="18"/>
                <w:szCs w:val="18"/>
              </w:rPr>
              <w:t>《政府信息公开条例》</w:t>
            </w:r>
          </w:p>
        </w:tc>
        <w:tc>
          <w:tcPr>
            <w:tcW w:w="14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仿宋_GB2312" w:cs="仿宋_GB2312"/>
                <w:spacing w:val="0"/>
                <w:kern w:val="21"/>
                <w:sz w:val="18"/>
                <w:szCs w:val="18"/>
              </w:rPr>
            </w:pPr>
            <w:r>
              <w:rPr>
                <w:rFonts w:hint="eastAsia" w:ascii="宋体" w:hAnsi="宋体" w:eastAsia="仿宋_GB2312" w:cs="仿宋_GB2312"/>
                <w:spacing w:val="0"/>
                <w:kern w:val="21"/>
                <w:sz w:val="18"/>
                <w:szCs w:val="18"/>
              </w:rPr>
              <w:t>信息形成或变更之日起20个工作日内公开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仿宋_GB2312" w:cs="仿宋_GB2312"/>
                <w:spacing w:val="0"/>
                <w:kern w:val="21"/>
                <w:sz w:val="18"/>
                <w:szCs w:val="18"/>
              </w:rPr>
            </w:pPr>
            <w:r>
              <w:rPr>
                <w:rFonts w:hint="eastAsia" w:ascii="宋体" w:hAnsi="宋体" w:eastAsia="仿宋_GB2312" w:cs="仿宋_GB2312"/>
                <w:spacing w:val="0"/>
                <w:kern w:val="21"/>
                <w:sz w:val="18"/>
                <w:szCs w:val="18"/>
                <w:lang w:val="en-US" w:eastAsia="zh-CN"/>
              </w:rPr>
              <w:t>县文广新旅局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仿宋_GB2312" w:cs="仿宋_GB2312"/>
                <w:spacing w:val="0"/>
                <w:kern w:val="21"/>
                <w:sz w:val="18"/>
                <w:szCs w:val="18"/>
              </w:rPr>
            </w:pPr>
            <w:r>
              <w:rPr>
                <w:rFonts w:hint="eastAsia" w:ascii="宋体" w:hAnsi="宋体" w:eastAsia="仿宋_GB2312" w:cs="仿宋_GB2312"/>
                <w:spacing w:val="0"/>
                <w:kern w:val="21"/>
                <w:sz w:val="18"/>
                <w:szCs w:val="18"/>
              </w:rPr>
              <w:t>■政府网站</w:t>
            </w:r>
          </w:p>
        </w:tc>
        <w:tc>
          <w:tcPr>
            <w:tcW w:w="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仿宋_GB2312"/>
                <w:spacing w:val="0"/>
                <w:kern w:val="21"/>
                <w:sz w:val="18"/>
                <w:szCs w:val="18"/>
              </w:rPr>
            </w:pPr>
            <w:r>
              <w:rPr>
                <w:rFonts w:hint="eastAsia" w:ascii="宋体" w:hAnsi="宋体" w:eastAsia="宋体" w:cs="仿宋_GB2312"/>
                <w:spacing w:val="0"/>
                <w:kern w:val="21"/>
                <w:sz w:val="18"/>
                <w:szCs w:val="18"/>
              </w:rPr>
              <w:t>√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仿宋_GB2312"/>
                <w:spacing w:val="0"/>
                <w:kern w:val="21"/>
                <w:sz w:val="18"/>
                <w:szCs w:val="18"/>
              </w:rPr>
            </w:pPr>
          </w:p>
        </w:tc>
        <w:tc>
          <w:tcPr>
            <w:tcW w:w="5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仿宋_GB2312"/>
                <w:spacing w:val="0"/>
                <w:kern w:val="21"/>
                <w:sz w:val="18"/>
                <w:szCs w:val="18"/>
              </w:rPr>
            </w:pPr>
            <w:r>
              <w:rPr>
                <w:rFonts w:hint="eastAsia" w:ascii="宋体" w:hAnsi="宋体" w:eastAsia="宋体" w:cs="仿宋_GB2312"/>
                <w:spacing w:val="0"/>
                <w:kern w:val="21"/>
                <w:sz w:val="18"/>
                <w:szCs w:val="18"/>
              </w:rPr>
              <w:t>√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仿宋_GB2312"/>
                <w:spacing w:val="0"/>
                <w:kern w:val="21"/>
                <w:sz w:val="18"/>
                <w:szCs w:val="18"/>
              </w:rPr>
            </w:pPr>
          </w:p>
        </w:tc>
        <w:tc>
          <w:tcPr>
            <w:tcW w:w="9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仿宋_GB2312"/>
                <w:spacing w:val="0"/>
                <w:kern w:val="21"/>
                <w:sz w:val="18"/>
                <w:szCs w:val="18"/>
              </w:rPr>
            </w:pPr>
            <w:r>
              <w:rPr>
                <w:rFonts w:hint="eastAsia" w:ascii="宋体" w:hAnsi="宋体" w:eastAsia="宋体" w:cs="仿宋_GB2312"/>
                <w:spacing w:val="0"/>
                <w:kern w:val="21"/>
                <w:sz w:val="18"/>
                <w:szCs w:val="18"/>
              </w:rPr>
              <w:t>√</w:t>
            </w:r>
          </w:p>
        </w:tc>
      </w:tr>
    </w:tbl>
    <w:p>
      <w:pPr>
        <w:pStyle w:val="2"/>
        <w:ind w:left="0" w:leftChars="0" w:firstLine="0" w:firstLineChars="0"/>
        <w:jc w:val="both"/>
        <w:rPr>
          <w:rFonts w:hint="eastAsia" w:ascii="宋体" w:hAnsi="宋体" w:cs="仿宋_GB2312"/>
          <w:spacing w:val="0"/>
          <w:kern w:val="21"/>
          <w:sz w:val="32"/>
          <w:szCs w:val="32"/>
        </w:rPr>
      </w:pPr>
      <w:bookmarkStart w:id="2" w:name="_GoBack"/>
      <w:bookmarkEnd w:id="2"/>
    </w:p>
    <w:sectPr>
      <w:headerReference r:id="rId3" w:type="default"/>
      <w:footerReference r:id="rId4" w:type="default"/>
      <w:pgSz w:w="16838" w:h="11906" w:orient="landscape"/>
      <w:pgMar w:top="2098" w:right="1474" w:bottom="1984" w:left="1587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w:pict>
        <v:shape id="_x0000_s4098" o:spid="_x0000_s4098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6"/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167CD"/>
    <w:rsid w:val="000167CD"/>
    <w:rsid w:val="002D416D"/>
    <w:rsid w:val="003E07DF"/>
    <w:rsid w:val="004A644A"/>
    <w:rsid w:val="005434BB"/>
    <w:rsid w:val="005E6365"/>
    <w:rsid w:val="00752324"/>
    <w:rsid w:val="0082638D"/>
    <w:rsid w:val="00891AD7"/>
    <w:rsid w:val="00B811FB"/>
    <w:rsid w:val="00D043ED"/>
    <w:rsid w:val="00F2583F"/>
    <w:rsid w:val="00F80F58"/>
    <w:rsid w:val="00FB3AB3"/>
    <w:rsid w:val="02BE419B"/>
    <w:rsid w:val="03AE41E2"/>
    <w:rsid w:val="062A7E86"/>
    <w:rsid w:val="095F4389"/>
    <w:rsid w:val="0A7F30A1"/>
    <w:rsid w:val="0EFB662F"/>
    <w:rsid w:val="0F4936BF"/>
    <w:rsid w:val="14B46207"/>
    <w:rsid w:val="15835146"/>
    <w:rsid w:val="184C63EF"/>
    <w:rsid w:val="19402B24"/>
    <w:rsid w:val="1B266C75"/>
    <w:rsid w:val="20FC3800"/>
    <w:rsid w:val="24C54684"/>
    <w:rsid w:val="28697FA9"/>
    <w:rsid w:val="289C75F4"/>
    <w:rsid w:val="29410F19"/>
    <w:rsid w:val="2F847578"/>
    <w:rsid w:val="302E7CF6"/>
    <w:rsid w:val="34B162E3"/>
    <w:rsid w:val="35F65592"/>
    <w:rsid w:val="36970B87"/>
    <w:rsid w:val="388307C8"/>
    <w:rsid w:val="396707BE"/>
    <w:rsid w:val="39923ACA"/>
    <w:rsid w:val="3A3C515D"/>
    <w:rsid w:val="3A6F668C"/>
    <w:rsid w:val="3C1E774F"/>
    <w:rsid w:val="3CC557E9"/>
    <w:rsid w:val="3D37146C"/>
    <w:rsid w:val="430761D7"/>
    <w:rsid w:val="430A4F19"/>
    <w:rsid w:val="4A2C67CB"/>
    <w:rsid w:val="4E1B0F03"/>
    <w:rsid w:val="4E31679E"/>
    <w:rsid w:val="4E92182B"/>
    <w:rsid w:val="528717CF"/>
    <w:rsid w:val="54FA7E5B"/>
    <w:rsid w:val="57132D92"/>
    <w:rsid w:val="583243E1"/>
    <w:rsid w:val="5BDC7653"/>
    <w:rsid w:val="5CB241AF"/>
    <w:rsid w:val="628F47B4"/>
    <w:rsid w:val="635214AF"/>
    <w:rsid w:val="696470D1"/>
    <w:rsid w:val="6A6E4534"/>
    <w:rsid w:val="6B70022B"/>
    <w:rsid w:val="6E3F53FF"/>
    <w:rsid w:val="725E5ED3"/>
    <w:rsid w:val="73102DF7"/>
    <w:rsid w:val="73590CF2"/>
    <w:rsid w:val="779B6647"/>
    <w:rsid w:val="7DF6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0" w:name="annotation text"/>
    <w:lsdException w:qFormat="1" w:uiPriority="0" w:name="header"/>
    <w:lsdException w:qFormat="1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17"/>
    <w:qFormat/>
    <w:uiPriority w:val="0"/>
    <w:pPr>
      <w:keepNext/>
      <w:keepLines/>
      <w:spacing w:before="340" w:after="330" w:line="576" w:lineRule="auto"/>
      <w:outlineLvl w:val="0"/>
    </w:pPr>
    <w:rPr>
      <w:rFonts w:cs="宋体"/>
      <w:b/>
      <w:bCs/>
      <w:kern w:val="44"/>
      <w:sz w:val="44"/>
      <w:szCs w:val="44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Indent1"/>
    <w:basedOn w:val="1"/>
    <w:qFormat/>
    <w:uiPriority w:val="0"/>
    <w:pPr>
      <w:ind w:left="420" w:leftChars="200"/>
    </w:pPr>
  </w:style>
  <w:style w:type="paragraph" w:styleId="4">
    <w:name w:val="annotation text"/>
    <w:basedOn w:val="1"/>
    <w:link w:val="18"/>
    <w:semiHidden/>
    <w:unhideWhenUsed/>
    <w:qFormat/>
    <w:uiPriority w:val="0"/>
    <w:pPr>
      <w:jc w:val="left"/>
    </w:pPr>
  </w:style>
  <w:style w:type="paragraph" w:styleId="5">
    <w:name w:val="Balloon Text"/>
    <w:basedOn w:val="1"/>
    <w:link w:val="22"/>
    <w:semiHidden/>
    <w:unhideWhenUsed/>
    <w:qFormat/>
    <w:uiPriority w:val="0"/>
    <w:rPr>
      <w:sz w:val="18"/>
      <w:szCs w:val="18"/>
    </w:rPr>
  </w:style>
  <w:style w:type="paragraph" w:styleId="6">
    <w:name w:val="footer"/>
    <w:basedOn w:val="1"/>
    <w:link w:val="20"/>
    <w:semiHidden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9"/>
    <w:semiHidden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oc 1"/>
    <w:basedOn w:val="1"/>
    <w:next w:val="1"/>
    <w:semiHidden/>
    <w:unhideWhenUsed/>
    <w:qFormat/>
    <w:uiPriority w:val="0"/>
    <w:pPr>
      <w:tabs>
        <w:tab w:val="right" w:leader="dot" w:pos="14760"/>
      </w:tabs>
      <w:spacing w:line="700" w:lineRule="exact"/>
      <w:ind w:left="359" w:leftChars="171" w:right="332" w:rightChars="158"/>
    </w:pPr>
  </w:style>
  <w:style w:type="paragraph" w:styleId="9">
    <w:name w:val="annotation subject"/>
    <w:basedOn w:val="4"/>
    <w:next w:val="4"/>
    <w:link w:val="21"/>
    <w:semiHidden/>
    <w:unhideWhenUsed/>
    <w:qFormat/>
    <w:uiPriority w:val="0"/>
    <w:rPr>
      <w:b/>
      <w:bCs/>
    </w:rPr>
  </w:style>
  <w:style w:type="table" w:styleId="11">
    <w:name w:val="Table Grid"/>
    <w:basedOn w:val="10"/>
    <w:qFormat/>
    <w:uiPriority w:val="0"/>
    <w:rPr>
      <w:rFonts w:ascii="Calibri" w:hAnsi="Calibri" w:eastAsia="宋体" w:cs="Times New Roman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page number"/>
    <w:basedOn w:val="12"/>
    <w:qFormat/>
    <w:uiPriority w:val="0"/>
  </w:style>
  <w:style w:type="character" w:styleId="14">
    <w:name w:val="FollowedHyperlink"/>
    <w:basedOn w:val="12"/>
    <w:semiHidden/>
    <w:unhideWhenUsed/>
    <w:qFormat/>
    <w:uiPriority w:val="99"/>
    <w:rPr>
      <w:color w:val="800080" w:themeColor="followedHyperlink"/>
      <w:u w:val="single"/>
    </w:rPr>
  </w:style>
  <w:style w:type="character" w:styleId="15">
    <w:name w:val="Hyperlink"/>
    <w:basedOn w:val="12"/>
    <w:semiHidden/>
    <w:unhideWhenUsed/>
    <w:qFormat/>
    <w:uiPriority w:val="0"/>
    <w:rPr>
      <w:color w:val="0000FF"/>
      <w:u w:val="single"/>
    </w:rPr>
  </w:style>
  <w:style w:type="character" w:styleId="16">
    <w:name w:val="annotation reference"/>
    <w:basedOn w:val="12"/>
    <w:semiHidden/>
    <w:unhideWhenUsed/>
    <w:qFormat/>
    <w:uiPriority w:val="0"/>
    <w:rPr>
      <w:sz w:val="21"/>
      <w:szCs w:val="21"/>
    </w:rPr>
  </w:style>
  <w:style w:type="character" w:customStyle="1" w:styleId="17">
    <w:name w:val="标题 1 Char"/>
    <w:basedOn w:val="12"/>
    <w:link w:val="3"/>
    <w:qFormat/>
    <w:uiPriority w:val="0"/>
    <w:rPr>
      <w:rFonts w:ascii="Calibri" w:hAnsi="Calibri" w:eastAsia="宋体" w:cs="宋体"/>
      <w:b/>
      <w:bCs/>
      <w:kern w:val="44"/>
      <w:sz w:val="44"/>
      <w:szCs w:val="44"/>
    </w:rPr>
  </w:style>
  <w:style w:type="character" w:customStyle="1" w:styleId="18">
    <w:name w:val="批注文字 Char"/>
    <w:basedOn w:val="12"/>
    <w:link w:val="4"/>
    <w:semiHidden/>
    <w:qFormat/>
    <w:uiPriority w:val="0"/>
    <w:rPr>
      <w:rFonts w:ascii="Calibri" w:hAnsi="Calibri" w:eastAsia="宋体" w:cs="Times New Roman"/>
    </w:rPr>
  </w:style>
  <w:style w:type="character" w:customStyle="1" w:styleId="19">
    <w:name w:val="页眉 Char"/>
    <w:basedOn w:val="12"/>
    <w:link w:val="7"/>
    <w:semiHidden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20">
    <w:name w:val="页脚 Char"/>
    <w:basedOn w:val="12"/>
    <w:link w:val="6"/>
    <w:semiHidden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21">
    <w:name w:val="批注主题 Char"/>
    <w:basedOn w:val="18"/>
    <w:link w:val="9"/>
    <w:semiHidden/>
    <w:qFormat/>
    <w:uiPriority w:val="0"/>
    <w:rPr>
      <w:b/>
      <w:bCs/>
    </w:rPr>
  </w:style>
  <w:style w:type="character" w:customStyle="1" w:styleId="22">
    <w:name w:val="批注框文本 Char"/>
    <w:basedOn w:val="12"/>
    <w:link w:val="5"/>
    <w:semiHidden/>
    <w:qFormat/>
    <w:uiPriority w:val="0"/>
    <w:rPr>
      <w:rFonts w:ascii="Calibri" w:hAnsi="Calibri" w:eastAsia="宋体" w:cs="Times New Roman"/>
      <w:sz w:val="18"/>
      <w:szCs w:val="18"/>
    </w:rPr>
  </w:style>
  <w:style w:type="paragraph" w:styleId="23">
    <w:name w:val="List Paragraph"/>
    <w:basedOn w:val="1"/>
    <w:qFormat/>
    <w:uiPriority w:val="0"/>
    <w:pPr>
      <w:ind w:firstLine="420" w:firstLineChars="200"/>
    </w:pPr>
    <w:rPr>
      <w:rFonts w:ascii="等线" w:hAnsi="等线" w:eastAsia="等线"/>
    </w:rPr>
  </w:style>
  <w:style w:type="paragraph" w:customStyle="1" w:styleId="24">
    <w:name w:val="列出段落1"/>
    <w:basedOn w:val="1"/>
    <w:qFormat/>
    <w:uiPriority w:val="0"/>
    <w:pPr>
      <w:ind w:firstLine="420" w:firstLineChars="200"/>
    </w:pPr>
  </w:style>
  <w:style w:type="character" w:customStyle="1" w:styleId="25">
    <w:name w:val="font21"/>
    <w:basedOn w:val="12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26">
    <w:name w:val="font71"/>
    <w:basedOn w:val="12"/>
    <w:qFormat/>
    <w:uiPriority w:val="0"/>
    <w:rPr>
      <w:rFonts w:hint="eastAsia" w:ascii="仿宋_GB2312" w:eastAsia="仿宋_GB2312" w:cs="仿宋_GB2312"/>
      <w:color w:val="000000"/>
      <w:sz w:val="18"/>
      <w:szCs w:val="18"/>
      <w:u w:val="none"/>
    </w:rPr>
  </w:style>
  <w:style w:type="character" w:customStyle="1" w:styleId="27">
    <w:name w:val="font31"/>
    <w:basedOn w:val="12"/>
    <w:qFormat/>
    <w:uiPriority w:val="0"/>
    <w:rPr>
      <w:rFonts w:hint="eastAsia" w:ascii="微软雅黑" w:hAnsi="微软雅黑" w:eastAsia="微软雅黑" w:cs="微软雅黑"/>
      <w:color w:val="000000"/>
      <w:sz w:val="16"/>
      <w:szCs w:val="16"/>
      <w:u w:val="none"/>
    </w:rPr>
  </w:style>
  <w:style w:type="character" w:customStyle="1" w:styleId="28">
    <w:name w:val="font41"/>
    <w:basedOn w:val="12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29">
    <w:name w:val="font11"/>
    <w:basedOn w:val="12"/>
    <w:qFormat/>
    <w:uiPriority w:val="0"/>
    <w:rPr>
      <w:rFonts w:hint="default" w:ascii="Calibri" w:hAnsi="Calibri" w:cs="Calibri"/>
      <w:color w:val="000000"/>
      <w:sz w:val="16"/>
      <w:szCs w:val="16"/>
      <w:u w:val="none"/>
    </w:rPr>
  </w:style>
  <w:style w:type="paragraph" w:customStyle="1" w:styleId="30">
    <w:name w:val="WPSOffice手动目录 1"/>
    <w:qFormat/>
    <w:uiPriority w:val="0"/>
    <w:pPr>
      <w:ind w:leftChars="0"/>
    </w:pPr>
    <w:rPr>
      <w:rFonts w:ascii="Times New Roman" w:hAnsi="Times New Roman" w:eastAsia="宋体"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20</Pages>
  <Words>2164</Words>
  <Characters>12338</Characters>
  <Lines>102</Lines>
  <Paragraphs>28</Paragraphs>
  <TotalTime>2</TotalTime>
  <ScaleCrop>false</ScaleCrop>
  <LinksUpToDate>false</LinksUpToDate>
  <CharactersWithSpaces>14474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2020-06-22T07:20:00Z</dcterms:created>
  <dc:creator>Administrator</dc:creator>
  <cp:lastModifiedBy>Yang-Yan</cp:lastModifiedBy>
  <dcterms:modified xsi:type="dcterms:W3CDTF">2020-11-15T17:42:44Z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