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兴国县审计局</w:t>
      </w:r>
      <w:r>
        <w:rPr>
          <w:sz w:val="36"/>
          <w:szCs w:val="36"/>
        </w:rPr>
        <w:t>2021</w:t>
      </w:r>
      <w:r>
        <w:rPr>
          <w:rFonts w:hint="eastAsia"/>
          <w:sz w:val="36"/>
          <w:szCs w:val="36"/>
        </w:rPr>
        <w:t>年</w:t>
      </w:r>
      <w:r>
        <w:rPr>
          <w:rFonts w:hint="eastAsia"/>
          <w:sz w:val="36"/>
          <w:szCs w:val="36"/>
          <w:lang w:eastAsia="zh-CN"/>
        </w:rPr>
        <w:t>单位</w:t>
      </w:r>
      <w:r>
        <w:rPr>
          <w:rFonts w:hint="eastAsia"/>
          <w:sz w:val="36"/>
          <w:szCs w:val="36"/>
        </w:rPr>
        <w:t>预算</w:t>
      </w:r>
    </w:p>
    <w:p>
      <w:pPr>
        <w:jc w:val="center"/>
        <w:rPr>
          <w:sz w:val="36"/>
          <w:szCs w:val="36"/>
        </w:rPr>
      </w:pPr>
    </w:p>
    <w:p>
      <w:pPr>
        <w:jc w:val="center"/>
        <w:rPr>
          <w:rFonts w:ascii="黑体" w:hAnsi="黑体" w:eastAsia="黑体" w:cs="黑体"/>
          <w:sz w:val="36"/>
          <w:szCs w:val="36"/>
        </w:rPr>
      </w:pPr>
      <w:r>
        <w:rPr>
          <w:rFonts w:hint="eastAsia" w:ascii="黑体" w:hAnsi="黑体" w:eastAsia="黑体" w:cs="黑体"/>
          <w:sz w:val="36"/>
          <w:szCs w:val="36"/>
        </w:rPr>
        <w:t>目</w:t>
      </w:r>
      <w:r>
        <w:rPr>
          <w:rFonts w:ascii="黑体" w:hAnsi="黑体" w:eastAsia="黑体" w:cs="黑体"/>
          <w:sz w:val="36"/>
          <w:szCs w:val="36"/>
        </w:rPr>
        <w:t xml:space="preserve">  </w:t>
      </w:r>
      <w:r>
        <w:rPr>
          <w:rFonts w:hint="eastAsia" w:ascii="黑体" w:hAnsi="黑体" w:eastAsia="黑体" w:cs="黑体"/>
          <w:sz w:val="36"/>
          <w:szCs w:val="36"/>
        </w:rPr>
        <w:t>录</w:t>
      </w:r>
    </w:p>
    <w:p>
      <w:pPr>
        <w:jc w:val="center"/>
        <w:rPr>
          <w:sz w:val="36"/>
          <w:szCs w:val="36"/>
        </w:rPr>
      </w:pPr>
    </w:p>
    <w:p>
      <w:pPr>
        <w:ind w:left="31680" w:hanging="641" w:hangingChars="213"/>
        <w:rPr>
          <w:rFonts w:ascii="仿宋" w:hAnsi="仿宋" w:eastAsia="仿宋" w:cs="仿宋"/>
          <w:b/>
          <w:bCs/>
          <w:sz w:val="30"/>
          <w:szCs w:val="30"/>
        </w:rPr>
      </w:pPr>
      <w:r>
        <w:rPr>
          <w:rFonts w:hint="eastAsia" w:ascii="仿宋" w:hAnsi="仿宋" w:eastAsia="仿宋" w:cs="仿宋"/>
          <w:b/>
          <w:bCs/>
          <w:sz w:val="30"/>
          <w:szCs w:val="30"/>
        </w:rPr>
        <w:t>第一部分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兴国县审计局概况</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w:t>
      </w:r>
      <w:r>
        <w:rPr>
          <w:rFonts w:hint="eastAsia"/>
          <w:sz w:val="36"/>
          <w:szCs w:val="36"/>
          <w:lang w:eastAsia="zh-CN"/>
        </w:rPr>
        <w:t>单位</w:t>
      </w:r>
      <w:r>
        <w:rPr>
          <w:rFonts w:hint="eastAsia" w:ascii="仿宋" w:hAnsi="仿宋" w:eastAsia="仿宋" w:cs="仿宋"/>
          <w:sz w:val="30"/>
          <w:szCs w:val="30"/>
        </w:rPr>
        <w:t>主要职责</w:t>
      </w:r>
    </w:p>
    <w:p>
      <w:pPr>
        <w:ind w:left="632" w:leftChars="284" w:hanging="36" w:hangingChars="12"/>
        <w:rPr>
          <w:rFonts w:hint="eastAsia" w:ascii="仿宋" w:hAnsi="仿宋" w:eastAsia="仿宋" w:cs="仿宋"/>
          <w:sz w:val="30"/>
          <w:szCs w:val="30"/>
          <w:lang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机构设置及人员情况</w:t>
      </w:r>
    </w:p>
    <w:p>
      <w:pPr>
        <w:ind w:left="31680" w:hanging="641" w:hangingChars="213"/>
        <w:rPr>
          <w:rFonts w:ascii="仿宋" w:hAnsi="仿宋" w:eastAsia="仿宋" w:cs="仿宋"/>
          <w:b/>
          <w:bCs/>
          <w:sz w:val="30"/>
          <w:szCs w:val="30"/>
        </w:rPr>
      </w:pPr>
      <w:r>
        <w:rPr>
          <w:rFonts w:hint="eastAsia" w:ascii="仿宋" w:hAnsi="仿宋" w:eastAsia="仿宋" w:cs="仿宋"/>
          <w:b/>
          <w:bCs/>
          <w:sz w:val="30"/>
          <w:szCs w:val="30"/>
        </w:rPr>
        <w:t>第二部分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w:t>
      </w:r>
      <w:r>
        <w:rPr>
          <w:rFonts w:hint="eastAsia"/>
          <w:sz w:val="36"/>
          <w:szCs w:val="36"/>
          <w:lang w:eastAsia="zh-CN"/>
        </w:rPr>
        <w:t>单位</w:t>
      </w:r>
      <w:r>
        <w:rPr>
          <w:rFonts w:hint="eastAsia" w:ascii="仿宋" w:hAnsi="仿宋" w:eastAsia="仿宋" w:cs="仿宋"/>
          <w:b/>
          <w:bCs/>
          <w:sz w:val="30"/>
          <w:szCs w:val="30"/>
        </w:rPr>
        <w:t>预算表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一、《收支预算总表》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二、《部门收入总表》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三、《部门支出总表》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四、《财政拨款收支总表》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五、《一般公共预算支出表》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六、《一般公共预算基本支出表》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七、</w:t>
      </w:r>
      <w:r>
        <w:rPr>
          <w:rFonts w:ascii="Adobe 仿宋 Std R" w:hAnsi="Adobe 仿宋 Std R" w:eastAsia="Adobe 仿宋 Std R" w:cs="黑体"/>
          <w:kern w:val="2"/>
          <w:sz w:val="32"/>
          <w:szCs w:val="30"/>
        </w:rPr>
        <w:t>《一般公共预算“三公”经费支出表》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八、《政府性基金预算支出表》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w:t>
      </w:r>
      <w:r>
        <w:rPr>
          <w:rFonts w:hint="eastAsia" w:ascii="仿宋" w:hAnsi="仿宋" w:eastAsia="仿宋" w:cs="仿宋"/>
          <w:sz w:val="30"/>
          <w:szCs w:val="30"/>
          <w:lang w:val="en-US" w:eastAsia="zh-CN"/>
        </w:rPr>
        <w:t>部门整体支出绩效目标表</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十、</w:t>
      </w:r>
      <w:r>
        <w:rPr>
          <w:rFonts w:hint="eastAsia" w:ascii="仿宋" w:hAnsi="仿宋" w:eastAsia="仿宋" w:cs="仿宋"/>
          <w:sz w:val="30"/>
          <w:szCs w:val="30"/>
        </w:rPr>
        <w:t>《</w:t>
      </w:r>
      <w:r>
        <w:rPr>
          <w:rFonts w:hint="eastAsia" w:ascii="仿宋" w:hAnsi="仿宋" w:eastAsia="仿宋" w:cs="仿宋"/>
          <w:sz w:val="30"/>
          <w:szCs w:val="30"/>
          <w:lang w:val="en-US" w:eastAsia="zh-CN"/>
        </w:rPr>
        <w:t>重点项目绩效目标表</w:t>
      </w:r>
      <w:r>
        <w:rPr>
          <w:rFonts w:hint="eastAsia" w:ascii="仿宋" w:hAnsi="仿宋" w:eastAsia="仿宋" w:cs="仿宋"/>
          <w:sz w:val="30"/>
          <w:szCs w:val="30"/>
        </w:rPr>
        <w:t>》</w:t>
      </w:r>
    </w:p>
    <w:p>
      <w:pPr>
        <w:ind w:left="632" w:leftChars="284" w:hanging="36" w:hangingChars="12"/>
        <w:rPr>
          <w:rFonts w:ascii="仿宋" w:hAnsi="仿宋" w:eastAsia="仿宋" w:cs="仿宋"/>
          <w:b/>
          <w:bCs/>
          <w:sz w:val="30"/>
          <w:szCs w:val="30"/>
        </w:rPr>
      </w:pPr>
      <w:r>
        <w:rPr>
          <w:rFonts w:hint="eastAsia" w:ascii="仿宋" w:hAnsi="仿宋" w:eastAsia="仿宋" w:cs="仿宋"/>
          <w:b/>
          <w:bCs/>
          <w:sz w:val="30"/>
          <w:szCs w:val="30"/>
        </w:rPr>
        <w:t>第三部分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w:t>
      </w:r>
      <w:r>
        <w:rPr>
          <w:rFonts w:hint="eastAsia"/>
          <w:sz w:val="36"/>
          <w:szCs w:val="36"/>
          <w:lang w:eastAsia="zh-CN"/>
        </w:rPr>
        <w:t>单位</w:t>
      </w:r>
      <w:r>
        <w:rPr>
          <w:rFonts w:hint="eastAsia" w:ascii="仿宋" w:hAnsi="仿宋" w:eastAsia="仿宋" w:cs="仿宋"/>
          <w:b/>
          <w:bCs/>
          <w:sz w:val="30"/>
          <w:szCs w:val="30"/>
        </w:rPr>
        <w:t>预算情况说明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w:t>
      </w:r>
      <w:r>
        <w:rPr>
          <w:rFonts w:ascii="仿宋" w:hAnsi="仿宋" w:eastAsia="仿宋" w:cs="仿宋"/>
          <w:sz w:val="30"/>
          <w:szCs w:val="30"/>
        </w:rPr>
        <w:t>2021</w:t>
      </w:r>
      <w:r>
        <w:rPr>
          <w:rFonts w:hint="eastAsia" w:ascii="仿宋" w:hAnsi="仿宋" w:eastAsia="仿宋" w:cs="仿宋"/>
          <w:sz w:val="30"/>
          <w:szCs w:val="30"/>
        </w:rPr>
        <w:t>年</w:t>
      </w:r>
      <w:r>
        <w:rPr>
          <w:rFonts w:hint="eastAsia"/>
          <w:sz w:val="36"/>
          <w:szCs w:val="36"/>
          <w:lang w:eastAsia="zh-CN"/>
        </w:rPr>
        <w:t>单位</w:t>
      </w:r>
      <w:r>
        <w:rPr>
          <w:rFonts w:hint="eastAsia" w:ascii="仿宋" w:hAnsi="仿宋" w:eastAsia="仿宋" w:cs="仿宋"/>
          <w:sz w:val="30"/>
          <w:szCs w:val="30"/>
        </w:rPr>
        <w:t>预算收支情况说明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w:t>
      </w:r>
      <w:r>
        <w:rPr>
          <w:rFonts w:ascii="仿宋" w:hAnsi="仿宋" w:eastAsia="仿宋" w:cs="仿宋"/>
          <w:sz w:val="30"/>
          <w:szCs w:val="30"/>
        </w:rPr>
        <w:t>2021</w:t>
      </w:r>
      <w:r>
        <w:rPr>
          <w:rFonts w:hint="eastAsia" w:ascii="仿宋" w:hAnsi="仿宋" w:eastAsia="仿宋" w:cs="仿宋"/>
          <w:sz w:val="30"/>
          <w:szCs w:val="30"/>
        </w:rPr>
        <w:t>年“三公”经费预算情况说明</w:t>
      </w:r>
    </w:p>
    <w:p>
      <w:pPr>
        <w:ind w:left="10" w:leftChars="5" w:firstLine="584" w:firstLineChars="194"/>
        <w:rPr>
          <w:rFonts w:ascii="仿宋" w:hAnsi="仿宋" w:eastAsia="仿宋" w:cs="仿宋"/>
          <w:sz w:val="30"/>
          <w:szCs w:val="30"/>
        </w:rPr>
      </w:pPr>
      <w:r>
        <w:rPr>
          <w:rFonts w:hint="eastAsia" w:ascii="仿宋" w:hAnsi="仿宋" w:eastAsia="仿宋" w:cs="仿宋"/>
          <w:b/>
          <w:bCs/>
          <w:sz w:val="30"/>
          <w:szCs w:val="30"/>
        </w:rPr>
        <w:t>第四部分</w:t>
      </w:r>
      <w:r>
        <w:rPr>
          <w:rFonts w:ascii="仿宋" w:hAnsi="仿宋" w:eastAsia="仿宋" w:cs="仿宋"/>
          <w:b/>
          <w:bCs/>
          <w:sz w:val="30"/>
          <w:szCs w:val="30"/>
        </w:rPr>
        <w:t xml:space="preserve"> </w:t>
      </w:r>
      <w:r>
        <w:rPr>
          <w:rFonts w:hint="eastAsia" w:ascii="仿宋" w:hAnsi="仿宋" w:eastAsia="仿宋" w:cs="仿宋"/>
          <w:b/>
          <w:bCs/>
          <w:sz w:val="30"/>
          <w:szCs w:val="30"/>
        </w:rPr>
        <w:t>名词解释</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第一部分兴国县审计局概况</w:t>
      </w:r>
    </w:p>
    <w:p>
      <w:pPr>
        <w:jc w:val="center"/>
        <w:rPr>
          <w:rFonts w:ascii="仿宋" w:hAnsi="仿宋" w:eastAsia="仿宋" w:cs="仿宋"/>
          <w:b/>
          <w:bCs/>
          <w:sz w:val="30"/>
          <w:szCs w:val="30"/>
        </w:rPr>
      </w:pP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一、单位主要职责</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审计局是县政府组成部门（直属机构），主要职责是：</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（一）组织、领导全县的审计工作，贯彻执行《中华人民共和国审计法》等相关审计工作的方针、政策和法律法规；参与制定全县地方性审计、财经方面的法规制度；制定审计规章制度并监督执行情况。</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（二）向县政府、市审计局、省审计厅报告和向县政府有关部门通报审计情况，提出制定和完善有关政策法规、宏观调控措施的建议。</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（三）依据《中华人民共和国审计法》的规定，直接进行下列审计：</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w:t>
      </w:r>
      <w:r>
        <w:rPr>
          <w:rFonts w:hint="eastAsia" w:ascii="仿宋" w:hAnsi="仿宋" w:eastAsia="仿宋" w:cs="??_GB2312"/>
          <w:color w:val="000000"/>
          <w:kern w:val="0"/>
          <w:sz w:val="32"/>
          <w:szCs w:val="32"/>
        </w:rPr>
        <w:t>、县级财政预算执行情况和其他财政收支；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2</w:t>
      </w:r>
      <w:r>
        <w:rPr>
          <w:rFonts w:hint="eastAsia" w:ascii="仿宋" w:hAnsi="仿宋" w:eastAsia="仿宋" w:cs="??_GB2312"/>
          <w:color w:val="000000"/>
          <w:kern w:val="0"/>
          <w:sz w:val="32"/>
          <w:szCs w:val="32"/>
        </w:rPr>
        <w:t>、县直各部门、事业单位及其下属单位的预算执行情况和财政财务收支；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3</w:t>
      </w:r>
      <w:r>
        <w:rPr>
          <w:rFonts w:hint="eastAsia" w:ascii="仿宋" w:hAnsi="仿宋" w:eastAsia="仿宋" w:cs="??_GB2312"/>
          <w:color w:val="000000"/>
          <w:kern w:val="0"/>
          <w:sz w:val="32"/>
          <w:szCs w:val="32"/>
        </w:rPr>
        <w:t>、乡镇政府财政预算的执行情况和决算；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4</w:t>
      </w:r>
      <w:r>
        <w:rPr>
          <w:rFonts w:hint="eastAsia" w:ascii="仿宋" w:hAnsi="仿宋" w:eastAsia="仿宋" w:cs="??_GB2312"/>
          <w:color w:val="000000"/>
          <w:kern w:val="0"/>
          <w:sz w:val="32"/>
          <w:szCs w:val="32"/>
        </w:rPr>
        <w:t>、县属国有企业和国有控股企业的财务收支及资产、负债、损益状况；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5</w:t>
      </w:r>
      <w:r>
        <w:rPr>
          <w:rFonts w:hint="eastAsia" w:ascii="仿宋" w:hAnsi="仿宋" w:eastAsia="仿宋" w:cs="??_GB2312"/>
          <w:color w:val="000000"/>
          <w:kern w:val="0"/>
          <w:sz w:val="32"/>
          <w:szCs w:val="32"/>
        </w:rPr>
        <w:t>、县属国有金融机构的资产、负债和损益状况，以及非银行金融机构的财务收支及资产、负债、损益状况；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6</w:t>
      </w:r>
      <w:r>
        <w:rPr>
          <w:rFonts w:hint="eastAsia" w:ascii="仿宋" w:hAnsi="仿宋" w:eastAsia="仿宋" w:cs="??_GB2312"/>
          <w:color w:val="000000"/>
          <w:kern w:val="0"/>
          <w:sz w:val="32"/>
          <w:szCs w:val="32"/>
        </w:rPr>
        <w:t>、县政府部门管理的和受县政府委托由社会团体管理的社会保障基金、环境保护资金、社会捐赠资金及其他有关基金、资金的财务收支；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7</w:t>
      </w:r>
      <w:r>
        <w:rPr>
          <w:rFonts w:hint="eastAsia" w:ascii="仿宋" w:hAnsi="仿宋" w:eastAsia="仿宋" w:cs="??_GB2312"/>
          <w:color w:val="000000"/>
          <w:kern w:val="0"/>
          <w:sz w:val="32"/>
          <w:szCs w:val="32"/>
        </w:rPr>
        <w:t>、国家的事业组织和使用财政资金的其他事业组织的财务收支；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8</w:t>
      </w:r>
      <w:r>
        <w:rPr>
          <w:rFonts w:hint="eastAsia" w:ascii="仿宋" w:hAnsi="仿宋" w:eastAsia="仿宋" w:cs="??_GB2312"/>
          <w:color w:val="000000"/>
          <w:kern w:val="0"/>
          <w:sz w:val="32"/>
          <w:szCs w:val="32"/>
        </w:rPr>
        <w:t>、国际组织和外国政府援助、贷款项目的财务收支；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9</w:t>
      </w:r>
      <w:r>
        <w:rPr>
          <w:rFonts w:hint="eastAsia" w:ascii="仿宋" w:hAnsi="仿宋" w:eastAsia="仿宋" w:cs="??_GB2312"/>
          <w:color w:val="000000"/>
          <w:kern w:val="0"/>
          <w:sz w:val="32"/>
          <w:szCs w:val="32"/>
        </w:rPr>
        <w:t>、以财政资金、政府设立的专项建设资金、政府统一借贷的资金等主要资金来源，或者以政府及其部门为投资主体的建设项目工程决算；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10</w:t>
      </w:r>
      <w:r>
        <w:rPr>
          <w:rFonts w:hint="eastAsia" w:ascii="仿宋" w:hAnsi="仿宋" w:eastAsia="仿宋" w:cs="??_GB2312"/>
          <w:color w:val="000000"/>
          <w:kern w:val="0"/>
          <w:sz w:val="32"/>
          <w:szCs w:val="32"/>
        </w:rPr>
        <w:t>、省审计厅、市审计局授权的中央、省、市驻县部门及其企业、事业单位财务收支；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11</w:t>
      </w:r>
      <w:r>
        <w:rPr>
          <w:rFonts w:hint="eastAsia" w:ascii="仿宋" w:hAnsi="仿宋" w:eastAsia="仿宋" w:cs="??_GB2312"/>
          <w:color w:val="000000"/>
          <w:kern w:val="0"/>
          <w:sz w:val="32"/>
          <w:szCs w:val="32"/>
        </w:rPr>
        <w:t>、其他法律法规规定应由县审计局进行的审计；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（四）向县长提交县级财政预算执行情况的审计结果报告；受县政府委托向县人大常委会提出县级财政预算执行情况和其他财政收支审计工作报告。</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（五）组织实施对党政领导干部和国有企业及国有控股企业的法定代表人进行任期经济责任审计。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（六）组织实施对贯彻执行财经方针政策和宏观调控措施情况的行业审计、专项审计和审计调查；</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（七）指导与监督内部审计；监督社会审计组织的审计业务质量。</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（八）承办省审计厅、市审计局、县政府交办的其他事项。</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eastAsia="zh-CN"/>
        </w:rPr>
        <w:t>机构设置及人员</w:t>
      </w:r>
      <w:r>
        <w:rPr>
          <w:rFonts w:hint="eastAsia" w:ascii="仿宋" w:hAnsi="仿宋" w:eastAsia="仿宋" w:cs="仿宋"/>
          <w:b/>
          <w:bCs/>
          <w:sz w:val="30"/>
          <w:szCs w:val="30"/>
        </w:rPr>
        <w:t>情况</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兴国县审计局是县政府组成部门</w:t>
      </w:r>
      <w:r>
        <w:rPr>
          <w:rFonts w:hint="eastAsia" w:ascii="仿宋" w:hAnsi="仿宋" w:eastAsia="仿宋"/>
          <w:color w:val="000000"/>
          <w:sz w:val="32"/>
          <w:szCs w:val="32"/>
          <w:lang w:val="en-US" w:eastAsia="zh-CN"/>
        </w:rPr>
        <w:t>,无下属预算单位。局内设办公室、综合股、经济责任审计股、法规审理电子数据股、财政金融经贸涉外审计股、固定资产投资股。</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28</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16</w:t>
      </w:r>
      <w:r>
        <w:rPr>
          <w:rFonts w:ascii="仿宋" w:hAnsi="仿宋" w:eastAsia="仿宋"/>
          <w:sz w:val="32"/>
          <w:szCs w:val="32"/>
        </w:rPr>
        <w:t>人,参照公务员管理的事业编制人数</w:t>
      </w:r>
      <w:r>
        <w:rPr>
          <w:rFonts w:hint="eastAsia" w:ascii="仿宋" w:hAnsi="仿宋" w:eastAsia="仿宋"/>
          <w:sz w:val="32"/>
          <w:szCs w:val="32"/>
          <w:lang w:val="en-US" w:eastAsia="zh-CN"/>
        </w:rPr>
        <w:t>0</w:t>
      </w:r>
      <w:r>
        <w:rPr>
          <w:rFonts w:ascii="仿宋" w:hAnsi="仿宋" w:eastAsia="仿宋"/>
          <w:sz w:val="32"/>
          <w:szCs w:val="32"/>
        </w:rPr>
        <w:t>人,全部补助事业编制人数</w:t>
      </w:r>
      <w:r>
        <w:rPr>
          <w:rFonts w:hint="eastAsia" w:ascii="仿宋" w:hAnsi="仿宋" w:eastAsia="仿宋"/>
          <w:sz w:val="32"/>
          <w:szCs w:val="32"/>
          <w:lang w:val="en-US" w:eastAsia="zh-CN"/>
        </w:rPr>
        <w:t>12</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lang w:val="en-US" w:eastAsia="zh-CN"/>
        </w:rPr>
        <w:t>39</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25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13</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人,全部补助事业在职人数</w:t>
      </w:r>
      <w:r>
        <w:rPr>
          <w:rFonts w:hint="eastAsia" w:ascii="仿宋" w:hAnsi="仿宋" w:eastAsia="仿宋" w:cs="Times New Roman"/>
          <w:kern w:val="0"/>
          <w:sz w:val="32"/>
          <w:szCs w:val="32"/>
          <w:lang w:val="en-US" w:eastAsia="zh-CN"/>
        </w:rPr>
        <w:t>12</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0</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13</w:t>
      </w:r>
      <w:r>
        <w:rPr>
          <w:rFonts w:ascii="仿宋" w:hAnsi="仿宋" w:eastAsia="仿宋"/>
          <w:sz w:val="32"/>
          <w:szCs w:val="32"/>
        </w:rPr>
        <w:t>人,退职人员</w:t>
      </w:r>
      <w:r>
        <w:rPr>
          <w:rFonts w:hint="eastAsia" w:ascii="仿宋" w:hAnsi="仿宋" w:eastAsia="仿宋" w:cs="Times New Roman"/>
          <w:kern w:val="0"/>
          <w:sz w:val="32"/>
          <w:szCs w:val="32"/>
          <w:lang w:val="en-US" w:eastAsia="zh-CN"/>
        </w:rPr>
        <w:t>0</w:t>
      </w:r>
      <w:r>
        <w:rPr>
          <w:rFonts w:ascii="仿宋" w:hAnsi="仿宋" w:eastAsia="仿宋"/>
          <w:sz w:val="32"/>
          <w:szCs w:val="32"/>
        </w:rPr>
        <w:t>人,遗属人数</w:t>
      </w:r>
      <w:r>
        <w:rPr>
          <w:rFonts w:hint="eastAsia" w:ascii="仿宋" w:hAnsi="仿宋" w:eastAsia="仿宋" w:cs="Times New Roman"/>
          <w:kern w:val="0"/>
          <w:sz w:val="32"/>
          <w:szCs w:val="32"/>
          <w:lang w:val="en-US" w:eastAsia="zh-CN"/>
        </w:rPr>
        <w:t>3</w:t>
      </w:r>
      <w:r>
        <w:rPr>
          <w:rFonts w:ascii="仿宋" w:hAnsi="仿宋" w:eastAsia="仿宋"/>
          <w:sz w:val="32"/>
          <w:szCs w:val="32"/>
        </w:rPr>
        <w:t>人。</w:t>
      </w:r>
      <w:r>
        <w:fldChar w:fldCharType="end"/>
      </w:r>
    </w:p>
    <w:p>
      <w:pPr>
        <w:ind w:firstLine="640" w:firstLineChars="200"/>
        <w:rPr>
          <w:rFonts w:hint="eastAsia" w:ascii="仿宋" w:hAnsi="仿宋" w:eastAsia="仿宋" w:cs="??_GB2312"/>
          <w:color w:val="000000"/>
          <w:kern w:val="0"/>
          <w:sz w:val="32"/>
          <w:szCs w:val="32"/>
        </w:rPr>
      </w:pPr>
      <w:r>
        <w:rPr>
          <w:rFonts w:hint="eastAsia" w:ascii="仿宋" w:hAnsi="仿宋" w:eastAsia="仿宋"/>
          <w:color w:val="000000"/>
          <w:sz w:val="32"/>
          <w:szCs w:val="32"/>
        </w:rPr>
        <w:t>　</w:t>
      </w:r>
      <w:r>
        <w:rPr>
          <w:rFonts w:ascii="仿宋" w:hAnsi="微软雅黑" w:eastAsia="仿宋" w:cs="??_GB2312"/>
          <w:color w:val="000000"/>
          <w:kern w:val="0"/>
          <w:sz w:val="32"/>
          <w:szCs w:val="32"/>
        </w:rPr>
        <w:t> </w:t>
      </w:r>
      <w:r>
        <w:rPr>
          <w:rFonts w:hint="eastAsia" w:ascii="仿宋" w:hAnsi="仿宋" w:eastAsia="仿宋" w:cs="??_GB2312"/>
          <w:color w:val="000000"/>
          <w:kern w:val="0"/>
          <w:sz w:val="32"/>
          <w:szCs w:val="32"/>
        </w:rPr>
        <w:t>　</w:t>
      </w:r>
    </w:p>
    <w:p>
      <w:pPr>
        <w:ind w:firstLine="640" w:firstLineChars="200"/>
        <w:rPr>
          <w:rFonts w:hint="eastAsia" w:ascii="仿宋" w:hAnsi="仿宋" w:eastAsia="仿宋" w:cs="??_GB2312"/>
          <w:color w:val="000000"/>
          <w:kern w:val="0"/>
          <w:sz w:val="32"/>
          <w:szCs w:val="32"/>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sz w:val="30"/>
          <w:szCs w:val="30"/>
        </w:rPr>
      </w:pPr>
      <w:r>
        <w:rPr>
          <w:rFonts w:hint="eastAsia" w:ascii="仿宋" w:hAnsi="仿宋" w:eastAsia="仿宋" w:cs="仿宋"/>
          <w:b/>
          <w:bCs/>
          <w:sz w:val="30"/>
          <w:szCs w:val="30"/>
        </w:rPr>
        <w:t>第二部分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预算表</w:t>
      </w:r>
    </w:p>
    <w:p>
      <w:pPr>
        <w:jc w:val="center"/>
        <w:rPr>
          <w:rFonts w:hint="eastAsia" w:ascii="仿宋" w:hAnsi="仿宋" w:eastAsia="仿宋" w:cs="仿宋"/>
          <w:sz w:val="30"/>
          <w:szCs w:val="30"/>
        </w:rPr>
      </w:pPr>
      <w:r>
        <w:rPr>
          <w:rFonts w:hint="eastAsia" w:ascii="仿宋" w:hAnsi="仿宋" w:eastAsia="仿宋" w:cs="仿宋"/>
          <w:sz w:val="30"/>
          <w:szCs w:val="30"/>
        </w:rPr>
        <w:t>（详见附表）</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第三部分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年预算情况说明</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w:t>
      </w:r>
      <w:r>
        <w:rPr>
          <w:rFonts w:ascii="仿宋" w:hAnsi="仿宋" w:eastAsia="仿宋" w:cs="仿宋"/>
          <w:b/>
          <w:bCs/>
          <w:sz w:val="30"/>
          <w:szCs w:val="30"/>
        </w:rPr>
        <w:t>2021</w:t>
      </w:r>
      <w:r>
        <w:rPr>
          <w:rFonts w:hint="eastAsia" w:ascii="仿宋" w:hAnsi="仿宋" w:eastAsia="仿宋" w:cs="仿宋"/>
          <w:b/>
          <w:bCs/>
          <w:sz w:val="30"/>
          <w:szCs w:val="30"/>
        </w:rPr>
        <w:t>年部门预算收支情况说明</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（一）收入预算情况</w:t>
      </w:r>
    </w:p>
    <w:p>
      <w:pPr>
        <w:pStyle w:val="2"/>
        <w:shd w:val="clear" w:color="auto" w:fill="FFFFFF"/>
        <w:spacing w:before="0" w:beforeAutospacing="0" w:after="0" w:afterAutospacing="0" w:line="520" w:lineRule="atLeast"/>
        <w:ind w:firstLine="640"/>
        <w:rPr>
          <w:rFonts w:hint="default" w:ascii="仿宋" w:hAnsi="仿宋" w:eastAsia="仿宋"/>
          <w:color w:val="000000"/>
          <w:sz w:val="18"/>
          <w:szCs w:val="18"/>
          <w:lang w:val="en-US" w:eastAsia="zh-CN"/>
        </w:rPr>
      </w:pPr>
      <w:r>
        <w:rPr>
          <w:rFonts w:ascii="仿宋" w:hAnsi="仿宋" w:eastAsia="仿宋"/>
          <w:color w:val="000000"/>
          <w:sz w:val="32"/>
          <w:szCs w:val="32"/>
        </w:rPr>
        <w:t>2021</w:t>
      </w:r>
      <w:r>
        <w:rPr>
          <w:rFonts w:hint="eastAsia" w:ascii="仿宋" w:hAnsi="仿宋" w:eastAsia="仿宋"/>
          <w:color w:val="000000"/>
          <w:sz w:val="32"/>
          <w:szCs w:val="32"/>
        </w:rPr>
        <w:t>年审计局收入预算总额为</w:t>
      </w:r>
      <w:r>
        <w:rPr>
          <w:rFonts w:ascii="仿宋" w:hAnsi="仿宋" w:eastAsia="仿宋"/>
          <w:color w:val="000000"/>
          <w:sz w:val="32"/>
          <w:szCs w:val="32"/>
        </w:rPr>
        <w:t>471.6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r>
        <w:rPr>
          <w:rFonts w:hint="eastAsia" w:ascii="仿宋" w:hAnsi="仿宋" w:eastAsia="仿宋"/>
          <w:color w:val="000000"/>
          <w:sz w:val="32"/>
          <w:szCs w:val="32"/>
        </w:rPr>
        <w:t>其中：财政拨款收入</w:t>
      </w:r>
      <w:r>
        <w:rPr>
          <w:rFonts w:ascii="仿宋" w:hAnsi="仿宋" w:eastAsia="仿宋"/>
          <w:color w:val="000000"/>
          <w:sz w:val="32"/>
          <w:szCs w:val="32"/>
        </w:rPr>
        <w:t>471.6</w:t>
      </w:r>
      <w:r>
        <w:rPr>
          <w:rFonts w:hint="eastAsia" w:ascii="仿宋" w:hAnsi="仿宋" w:eastAsia="仿宋"/>
          <w:color w:val="000000"/>
          <w:sz w:val="32"/>
          <w:szCs w:val="32"/>
        </w:rPr>
        <w:t>万元，占收入预算总额的</w:t>
      </w:r>
      <w:r>
        <w:rPr>
          <w:rFonts w:ascii="仿宋" w:hAnsi="仿宋" w:eastAsia="仿宋"/>
          <w:color w:val="000000"/>
          <w:sz w:val="32"/>
          <w:szCs w:val="32"/>
        </w:rPr>
        <w:t>100%</w:t>
      </w:r>
      <w:r>
        <w:rPr>
          <w:rFonts w:hint="eastAsia" w:ascii="仿宋" w:hAnsi="仿宋" w:eastAsia="仿宋"/>
          <w:color w:val="000000"/>
          <w:sz w:val="32"/>
          <w:szCs w:val="32"/>
        </w:rPr>
        <w:t>。较上年预算安排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（二）支出预算情况</w:t>
      </w:r>
    </w:p>
    <w:p>
      <w:pPr>
        <w:pStyle w:val="2"/>
        <w:shd w:val="clear" w:color="auto" w:fill="FFFFFF"/>
        <w:spacing w:before="0" w:beforeAutospacing="0" w:after="0" w:afterAutospacing="0" w:line="520" w:lineRule="atLeast"/>
        <w:ind w:firstLine="640"/>
        <w:rPr>
          <w:rFonts w:ascii="仿宋" w:hAnsi="仿宋" w:eastAsia="仿宋"/>
          <w:color w:val="000000"/>
          <w:sz w:val="18"/>
          <w:szCs w:val="18"/>
        </w:rPr>
      </w:pPr>
      <w:r>
        <w:rPr>
          <w:rFonts w:ascii="仿宋" w:hAnsi="仿宋" w:eastAsia="仿宋"/>
          <w:color w:val="000000"/>
          <w:sz w:val="32"/>
          <w:szCs w:val="32"/>
        </w:rPr>
        <w:t>2021</w:t>
      </w:r>
      <w:r>
        <w:rPr>
          <w:rFonts w:hint="eastAsia" w:ascii="仿宋" w:hAnsi="仿宋" w:eastAsia="仿宋"/>
          <w:color w:val="000000"/>
          <w:sz w:val="32"/>
          <w:szCs w:val="32"/>
        </w:rPr>
        <w:t>年审计局支出预算总额为</w:t>
      </w:r>
      <w:r>
        <w:rPr>
          <w:rFonts w:ascii="仿宋" w:hAnsi="仿宋" w:eastAsia="仿宋"/>
          <w:color w:val="000000"/>
          <w:sz w:val="32"/>
          <w:szCs w:val="32"/>
        </w:rPr>
        <w:t>471.6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r>
        <w:rPr>
          <w:rFonts w:hint="eastAsia" w:ascii="仿宋" w:hAnsi="仿宋" w:eastAsia="仿宋"/>
          <w:color w:val="000000"/>
          <w:sz w:val="32"/>
          <w:szCs w:val="32"/>
        </w:rPr>
        <w:t>其中：</w:t>
      </w:r>
    </w:p>
    <w:p>
      <w:pPr>
        <w:pStyle w:val="2"/>
        <w:shd w:val="clear" w:color="auto" w:fill="FFFFFF"/>
        <w:spacing w:before="0" w:beforeAutospacing="0" w:after="0" w:afterAutospacing="0" w:line="520" w:lineRule="atLeast"/>
        <w:ind w:firstLine="640"/>
        <w:rPr>
          <w:rFonts w:ascii="仿宋" w:hAnsi="仿宋" w:eastAsia="仿宋"/>
          <w:color w:val="000000"/>
          <w:sz w:val="18"/>
          <w:szCs w:val="18"/>
        </w:rPr>
      </w:pPr>
      <w:r>
        <w:rPr>
          <w:rFonts w:hint="eastAsia" w:ascii="仿宋" w:hAnsi="仿宋" w:eastAsia="仿宋"/>
          <w:color w:val="000000"/>
          <w:sz w:val="32"/>
          <w:szCs w:val="32"/>
        </w:rPr>
        <w:t>按支出项目类别划分：基本支出</w:t>
      </w:r>
      <w:r>
        <w:rPr>
          <w:rFonts w:ascii="仿宋" w:hAnsi="仿宋" w:eastAsia="仿宋"/>
          <w:color w:val="000000"/>
          <w:sz w:val="32"/>
          <w:szCs w:val="32"/>
        </w:rPr>
        <w:t>465.6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8.16万元。主要原因是：当年资本性支出减少。</w:t>
      </w:r>
      <w:r>
        <w:rPr>
          <w:rFonts w:hint="eastAsia" w:ascii="仿宋" w:hAnsi="仿宋" w:eastAsia="仿宋"/>
          <w:color w:val="000000"/>
          <w:sz w:val="32"/>
          <w:szCs w:val="32"/>
        </w:rPr>
        <w:t>包括工资福利支出</w:t>
      </w:r>
      <w:r>
        <w:rPr>
          <w:rFonts w:ascii="仿宋" w:hAnsi="仿宋" w:eastAsia="仿宋"/>
          <w:color w:val="000000"/>
          <w:sz w:val="32"/>
          <w:szCs w:val="32"/>
        </w:rPr>
        <w:t>272.63</w:t>
      </w:r>
      <w:r>
        <w:rPr>
          <w:rFonts w:hint="eastAsia" w:ascii="仿宋" w:hAnsi="仿宋" w:eastAsia="仿宋"/>
          <w:color w:val="000000"/>
          <w:sz w:val="32"/>
          <w:szCs w:val="32"/>
        </w:rPr>
        <w:t>万元、商品和服务支出</w:t>
      </w:r>
      <w:r>
        <w:rPr>
          <w:rFonts w:ascii="仿宋" w:hAnsi="仿宋" w:eastAsia="仿宋"/>
          <w:color w:val="000000"/>
          <w:sz w:val="32"/>
          <w:szCs w:val="32"/>
        </w:rPr>
        <w:t>191.54</w:t>
      </w:r>
      <w:r>
        <w:rPr>
          <w:rFonts w:hint="eastAsia" w:ascii="仿宋" w:hAnsi="仿宋" w:eastAsia="仿宋"/>
          <w:color w:val="000000"/>
          <w:sz w:val="32"/>
          <w:szCs w:val="32"/>
        </w:rPr>
        <w:t>万元、对个人和家庭的补助支出</w:t>
      </w:r>
      <w:r>
        <w:rPr>
          <w:rFonts w:ascii="仿宋" w:hAnsi="仿宋" w:eastAsia="仿宋"/>
          <w:color w:val="000000"/>
          <w:sz w:val="32"/>
          <w:szCs w:val="32"/>
        </w:rPr>
        <w:t>1.43</w:t>
      </w:r>
      <w:r>
        <w:rPr>
          <w:rFonts w:hint="eastAsia" w:ascii="仿宋" w:hAnsi="仿宋" w:eastAsia="仿宋"/>
          <w:color w:val="000000"/>
          <w:sz w:val="32"/>
          <w:szCs w:val="32"/>
        </w:rPr>
        <w:t>万元；项目支出</w:t>
      </w:r>
      <w:r>
        <w:rPr>
          <w:rFonts w:ascii="仿宋" w:hAnsi="仿宋" w:eastAsia="仿宋"/>
          <w:color w:val="000000"/>
          <w:sz w:val="32"/>
          <w:szCs w:val="32"/>
        </w:rPr>
        <w:t>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无变化</w:t>
      </w:r>
      <w:r>
        <w:rPr>
          <w:rFonts w:hint="eastAsia" w:ascii="仿宋" w:hAnsi="仿宋" w:eastAsia="仿宋"/>
          <w:color w:val="000000"/>
          <w:sz w:val="32"/>
          <w:szCs w:val="32"/>
          <w:lang w:val="en-US" w:eastAsia="zh-CN"/>
        </w:rPr>
        <w:t>,包括商品和服务支出6万元</w:t>
      </w:r>
      <w:r>
        <w:rPr>
          <w:rFonts w:hint="eastAsia" w:ascii="仿宋" w:hAnsi="仿宋" w:eastAsia="仿宋"/>
          <w:color w:val="000000"/>
          <w:sz w:val="32"/>
          <w:szCs w:val="32"/>
        </w:rPr>
        <w:t>。</w:t>
      </w:r>
    </w:p>
    <w:p>
      <w:pPr>
        <w:pStyle w:val="2"/>
        <w:shd w:val="clear" w:color="auto" w:fill="FFFFFF"/>
        <w:spacing w:before="0" w:beforeAutospacing="0" w:after="0" w:afterAutospacing="0" w:line="520" w:lineRule="atLeast"/>
        <w:ind w:firstLine="640"/>
        <w:rPr>
          <w:rFonts w:hint="eastAsia" w:ascii="仿宋" w:hAnsi="仿宋" w:eastAsia="仿宋"/>
          <w:color w:val="000000"/>
          <w:sz w:val="32"/>
          <w:szCs w:val="32"/>
        </w:rPr>
      </w:pPr>
      <w:r>
        <w:rPr>
          <w:rFonts w:hint="eastAsia" w:ascii="仿宋" w:hAnsi="仿宋" w:eastAsia="仿宋"/>
          <w:color w:val="000000"/>
          <w:sz w:val="32"/>
          <w:szCs w:val="32"/>
        </w:rPr>
        <w:t>按支出功能科目划分：一般公共服务支出</w:t>
      </w:r>
      <w:r>
        <w:rPr>
          <w:rFonts w:ascii="仿宋" w:hAnsi="仿宋" w:eastAsia="仿宋"/>
          <w:color w:val="000000"/>
          <w:sz w:val="32"/>
          <w:szCs w:val="32"/>
        </w:rPr>
        <w:t>405.75</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6.31万元，主要原因是：当年资本性支出减少。</w:t>
      </w:r>
      <w:r>
        <w:rPr>
          <w:rFonts w:hint="eastAsia" w:ascii="仿宋" w:hAnsi="仿宋" w:eastAsia="仿宋"/>
          <w:color w:val="000000"/>
          <w:sz w:val="32"/>
          <w:szCs w:val="32"/>
        </w:rPr>
        <w:t>；社会保障和就业支出</w:t>
      </w:r>
      <w:r>
        <w:rPr>
          <w:rFonts w:ascii="仿宋" w:hAnsi="仿宋" w:eastAsia="仿宋"/>
          <w:sz w:val="32"/>
          <w:szCs w:val="32"/>
        </w:rPr>
        <w:t>26.75</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2.96万元</w:t>
      </w:r>
      <w:r>
        <w:rPr>
          <w:rFonts w:hint="eastAsia" w:ascii="仿宋" w:hAnsi="仿宋" w:eastAsia="仿宋"/>
          <w:color w:val="000000"/>
          <w:sz w:val="32"/>
          <w:szCs w:val="32"/>
        </w:rPr>
        <w:t>；住房保障支出</w:t>
      </w:r>
      <w:r>
        <w:rPr>
          <w:rFonts w:ascii="仿宋" w:hAnsi="仿宋" w:eastAsia="仿宋"/>
          <w:sz w:val="32"/>
          <w:szCs w:val="32"/>
        </w:rPr>
        <w:t>17.98</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0.28万元</w:t>
      </w:r>
      <w:r>
        <w:rPr>
          <w:rFonts w:hint="eastAsia" w:ascii="仿宋" w:hAnsi="仿宋" w:eastAsia="仿宋"/>
          <w:color w:val="000000"/>
          <w:sz w:val="32"/>
          <w:szCs w:val="32"/>
        </w:rPr>
        <w:t>；医疗卫生与计划生育支出</w:t>
      </w:r>
      <w:r>
        <w:rPr>
          <w:rFonts w:ascii="仿宋" w:hAnsi="仿宋" w:eastAsia="仿宋"/>
          <w:color w:val="000000"/>
          <w:sz w:val="32"/>
          <w:szCs w:val="32"/>
        </w:rPr>
        <w:t>21.12</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1.39万元</w:t>
      </w:r>
      <w:r>
        <w:rPr>
          <w:rFonts w:hint="eastAsia" w:ascii="仿宋" w:hAnsi="仿宋" w:eastAsia="仿宋"/>
          <w:color w:val="000000"/>
          <w:sz w:val="32"/>
          <w:szCs w:val="32"/>
        </w:rPr>
        <w:t>。</w:t>
      </w:r>
    </w:p>
    <w:p>
      <w:pPr>
        <w:pStyle w:val="2"/>
        <w:shd w:val="clear" w:color="auto" w:fill="FFFFFF"/>
        <w:spacing w:before="0" w:beforeAutospacing="0" w:after="0" w:afterAutospacing="0" w:line="520" w:lineRule="atLeast"/>
        <w:ind w:firstLine="640"/>
        <w:rPr>
          <w:rFonts w:hint="eastAsia" w:ascii="仿宋" w:hAnsi="仿宋" w:eastAsia="仿宋"/>
          <w:color w:val="000000"/>
          <w:sz w:val="32"/>
          <w:szCs w:val="32"/>
        </w:rPr>
      </w:pPr>
      <w:r>
        <w:rPr>
          <w:rStyle w:val="9"/>
          <w:rFonts w:hint="eastAsia" w:ascii="仿宋" w:hAnsi="仿宋" w:eastAsia="仿宋"/>
          <w:sz w:val="32"/>
          <w:szCs w:val="32"/>
        </w:rPr>
        <w:t>按支出经济分类划分：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9"/>
          <w:rFonts w:ascii="仿宋" w:hAnsi="仿宋" w:eastAsia="仿宋"/>
          <w:sz w:val="32"/>
          <w:szCs w:val="32"/>
        </w:rPr>
        <w:t>工资福利支出</w:t>
      </w:r>
      <w:r>
        <w:rPr>
          <w:rFonts w:hint="eastAsia" w:ascii="仿宋" w:hAnsi="仿宋" w:eastAsia="仿宋" w:cs="Times New Roman"/>
          <w:kern w:val="0"/>
          <w:sz w:val="32"/>
          <w:szCs w:val="32"/>
          <w:lang w:val="en-US" w:eastAsia="zh-CN"/>
        </w:rPr>
        <w:t>272.63</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10.54</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主要原因是：工资调整。</w:t>
      </w:r>
      <w:r>
        <w:rPr>
          <w:rStyle w:val="9"/>
          <w:rFonts w:ascii="仿宋" w:hAnsi="仿宋" w:eastAsia="仿宋"/>
          <w:sz w:val="32"/>
          <w:szCs w:val="32"/>
        </w:rPr>
        <w:t>;商品和服务支出</w:t>
      </w:r>
      <w:r>
        <w:rPr>
          <w:rFonts w:hint="eastAsia" w:ascii="仿宋" w:hAnsi="仿宋" w:eastAsia="仿宋" w:cs="Times New Roman"/>
          <w:kern w:val="0"/>
          <w:sz w:val="32"/>
          <w:szCs w:val="32"/>
          <w:lang w:val="en-US" w:eastAsia="zh-CN"/>
        </w:rPr>
        <w:t>197.54</w:t>
      </w:r>
      <w:r>
        <w:rPr>
          <w:rStyle w:val="9"/>
          <w:rFonts w:ascii="仿宋" w:hAnsi="仿宋" w:eastAsia="仿宋"/>
          <w:sz w:val="32"/>
          <w:szCs w:val="32"/>
        </w:rPr>
        <w:t>万元,较上年预算安排减少</w:t>
      </w:r>
      <w:r>
        <w:rPr>
          <w:rStyle w:val="9"/>
          <w:rFonts w:hint="eastAsia" w:ascii="仿宋" w:hAnsi="仿宋" w:eastAsia="仿宋"/>
          <w:sz w:val="32"/>
          <w:szCs w:val="32"/>
          <w:lang w:val="en-US" w:eastAsia="zh-CN"/>
        </w:rPr>
        <w:t>0.3</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1.43</w:t>
      </w:r>
      <w:r>
        <w:rPr>
          <w:rStyle w:val="9"/>
          <w:rFonts w:ascii="仿宋" w:hAnsi="仿宋" w:eastAsia="仿宋"/>
          <w:sz w:val="32"/>
          <w:szCs w:val="32"/>
        </w:rPr>
        <w:t>万元,较上年预算安排</w:t>
      </w:r>
      <w:r>
        <w:rPr>
          <w:rStyle w:val="9"/>
          <w:rFonts w:hint="eastAsia" w:ascii="仿宋" w:hAnsi="仿宋" w:eastAsia="仿宋"/>
          <w:sz w:val="32"/>
          <w:szCs w:val="32"/>
          <w:lang w:eastAsia="zh-CN"/>
        </w:rPr>
        <w:t>无变化</w:t>
      </w:r>
      <w:r>
        <w:rPr>
          <w:rStyle w:val="9"/>
          <w:rFonts w:ascii="仿宋" w:hAnsi="仿宋" w:eastAsia="仿宋"/>
          <w:sz w:val="32"/>
          <w:szCs w:val="32"/>
        </w:rPr>
        <w:t>;</w:t>
      </w:r>
      <w:r>
        <w:fldChar w:fldCharType="end"/>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（三）财政拨款支出情况</w:t>
      </w:r>
    </w:p>
    <w:p>
      <w:pPr>
        <w:ind w:firstLine="640" w:firstLineChars="200"/>
        <w:rPr>
          <w:rStyle w:val="9"/>
          <w:rFonts w:ascii="仿宋" w:hAnsi="仿宋" w:eastAsia="仿宋"/>
          <w:sz w:val="32"/>
          <w:szCs w:val="32"/>
        </w:rPr>
      </w:pPr>
      <w:r>
        <w:rPr>
          <w:rStyle w:val="9"/>
          <w:rFonts w:hint="eastAsia" w:ascii="仿宋" w:hAnsi="仿宋" w:eastAsia="仿宋"/>
          <w:sz w:val="32"/>
          <w:szCs w:val="32"/>
          <w:lang w:eastAsia="zh-CN"/>
        </w:rPr>
        <w:t>2021</w:t>
      </w:r>
      <w:r>
        <w:rPr>
          <w:rStyle w:val="9"/>
          <w:rFonts w:hint="eastAsia" w:ascii="仿宋" w:hAnsi="仿宋" w:eastAsia="仿宋"/>
          <w:sz w:val="32"/>
          <w:szCs w:val="32"/>
        </w:rPr>
        <w:t>年</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${page400644146.ds215660413_REP_JXJC_AGENCY_WZR_NAME}</w:instrText>
      </w:r>
      <w:r>
        <w:rPr>
          <w:rFonts w:ascii="仿宋" w:hAnsi="仿宋" w:eastAsia="仿宋"/>
          <w:sz w:val="32"/>
          <w:szCs w:val="32"/>
        </w:rPr>
        <w:fldChar w:fldCharType="separate"/>
      </w:r>
      <w:r>
        <w:rPr>
          <w:rStyle w:val="9"/>
          <w:rFonts w:hint="eastAsia" w:ascii="仿宋" w:hAnsi="仿宋" w:eastAsia="仿宋"/>
          <w:sz w:val="32"/>
          <w:szCs w:val="32"/>
          <w:lang w:eastAsia="zh-CN"/>
        </w:rPr>
        <w:t>兴国县审计局</w:t>
      </w:r>
      <w:r>
        <w:fldChar w:fldCharType="end"/>
      </w:r>
      <w:r>
        <w:rPr>
          <w:rStyle w:val="9"/>
          <w:rFonts w:hint="eastAsia" w:ascii="仿宋" w:hAnsi="仿宋" w:eastAsia="仿宋"/>
          <w:sz w:val="32"/>
          <w:szCs w:val="32"/>
        </w:rPr>
        <w:t>财政拨款支出预算总额为</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9"/>
          <w:rFonts w:ascii="仿宋" w:hAnsi="仿宋" w:eastAsia="仿宋"/>
          <w:sz w:val="32"/>
          <w:szCs w:val="32"/>
        </w:rPr>
        <w:t>财政拨款支出预算总额</w:t>
      </w:r>
      <w:r>
        <w:rPr>
          <w:rFonts w:hint="eastAsia" w:ascii="仿宋" w:hAnsi="仿宋" w:eastAsia="仿宋" w:cs="Times New Roman"/>
          <w:kern w:val="0"/>
          <w:sz w:val="32"/>
          <w:szCs w:val="32"/>
          <w:lang w:val="en-US" w:eastAsia="zh-CN"/>
        </w:rPr>
        <w:t>471.6</w:t>
      </w:r>
      <w:r>
        <w:rPr>
          <w:rStyle w:val="9"/>
          <w:rFonts w:ascii="仿宋" w:hAnsi="仿宋" w:eastAsia="仿宋"/>
          <w:sz w:val="32"/>
          <w:szCs w:val="32"/>
        </w:rPr>
        <w:t>万元,较上年预算安排增加减少</w:t>
      </w:r>
      <w:r>
        <w:rPr>
          <w:rStyle w:val="9"/>
          <w:rFonts w:hint="eastAsia" w:ascii="仿宋" w:hAnsi="仿宋" w:eastAsia="仿宋"/>
          <w:sz w:val="32"/>
          <w:szCs w:val="32"/>
          <w:lang w:val="en-US" w:eastAsia="zh-CN"/>
        </w:rPr>
        <w:t>8.16</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主要原因是：当年资本性支出减少。</w:t>
      </w:r>
      <w:r>
        <w:fldChar w:fldCharType="end"/>
      </w:r>
    </w:p>
    <w:p>
      <w:pPr>
        <w:ind w:firstLine="640" w:firstLineChars="200"/>
        <w:rPr>
          <w:rStyle w:val="9"/>
          <w:rFonts w:ascii="仿宋" w:hAnsi="仿宋" w:eastAsia="仿宋"/>
          <w:sz w:val="32"/>
          <w:szCs w:val="32"/>
        </w:rPr>
      </w:pPr>
      <w:r>
        <w:rPr>
          <w:rStyle w:val="9"/>
          <w:rFonts w:hint="eastAsia" w:ascii="仿宋" w:hAnsi="仿宋" w:eastAsia="仿宋"/>
          <w:sz w:val="32"/>
          <w:szCs w:val="32"/>
        </w:rPr>
        <w:t>按支出功能科目划分：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${page400644146.ds247441498_REP_BGT_T_HC1100002019DXQ01_GNCBMX}</w:instrText>
      </w:r>
      <w:r>
        <w:rPr>
          <w:rFonts w:ascii="仿宋" w:hAnsi="仿宋" w:eastAsia="仿宋"/>
          <w:sz w:val="32"/>
          <w:szCs w:val="32"/>
        </w:rPr>
        <w:fldChar w:fldCharType="separate"/>
      </w:r>
      <w:r>
        <w:rPr>
          <w:rStyle w:val="9"/>
          <w:rFonts w:ascii="仿宋" w:hAnsi="仿宋" w:eastAsia="仿宋"/>
          <w:sz w:val="32"/>
          <w:szCs w:val="32"/>
        </w:rPr>
        <w:t>一般公共服务支出</w:t>
      </w:r>
      <w:r>
        <w:rPr>
          <w:rFonts w:hint="eastAsia" w:ascii="仿宋" w:hAnsi="仿宋" w:eastAsia="仿宋" w:cs="Times New Roman"/>
          <w:kern w:val="0"/>
          <w:sz w:val="32"/>
          <w:szCs w:val="32"/>
          <w:lang w:val="en-US" w:eastAsia="zh-CN"/>
        </w:rPr>
        <w:t>405.75</w:t>
      </w:r>
      <w:r>
        <w:rPr>
          <w:rStyle w:val="9"/>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26.75</w:t>
      </w:r>
      <w:r>
        <w:rPr>
          <w:rStyle w:val="9"/>
          <w:rFonts w:ascii="仿宋" w:hAnsi="仿宋" w:eastAsia="仿宋"/>
          <w:sz w:val="32"/>
          <w:szCs w:val="32"/>
        </w:rPr>
        <w:t>万元,卫生健康支出</w:t>
      </w:r>
      <w:r>
        <w:rPr>
          <w:rFonts w:hint="eastAsia" w:ascii="仿宋" w:hAnsi="仿宋" w:eastAsia="仿宋" w:cs="Times New Roman"/>
          <w:kern w:val="0"/>
          <w:sz w:val="32"/>
          <w:szCs w:val="32"/>
          <w:lang w:val="en-US" w:eastAsia="zh-CN"/>
        </w:rPr>
        <w:t>21.12</w:t>
      </w:r>
      <w:r>
        <w:rPr>
          <w:rStyle w:val="9"/>
          <w:rFonts w:ascii="仿宋" w:hAnsi="仿宋" w:eastAsia="仿宋"/>
          <w:sz w:val="32"/>
          <w:szCs w:val="32"/>
        </w:rPr>
        <w:t>万元,住房保障支出</w:t>
      </w:r>
      <w:r>
        <w:rPr>
          <w:rFonts w:hint="eastAsia" w:ascii="仿宋" w:hAnsi="仿宋" w:eastAsia="仿宋" w:cs="Times New Roman"/>
          <w:kern w:val="0"/>
          <w:sz w:val="32"/>
          <w:szCs w:val="32"/>
          <w:lang w:val="en-US" w:eastAsia="zh-CN"/>
        </w:rPr>
        <w:t>17.98</w:t>
      </w:r>
      <w:r>
        <w:rPr>
          <w:rStyle w:val="9"/>
          <w:rFonts w:ascii="仿宋" w:hAnsi="仿宋" w:eastAsia="仿宋"/>
          <w:sz w:val="32"/>
          <w:szCs w:val="32"/>
        </w:rPr>
        <w:t>万元。</w:t>
      </w:r>
      <w:r>
        <w:fldChar w:fldCharType="end"/>
      </w:r>
    </w:p>
    <w:p>
      <w:pPr>
        <w:ind w:firstLine="640" w:firstLineChars="200"/>
        <w:rPr>
          <w:rFonts w:ascii="仿宋" w:hAnsi="仿宋" w:eastAsia="仿宋"/>
          <w:color w:val="000000"/>
          <w:sz w:val="32"/>
          <w:szCs w:val="32"/>
        </w:rPr>
      </w:pPr>
      <w:r>
        <w:rPr>
          <w:rStyle w:val="9"/>
          <w:rFonts w:hint="eastAsia" w:ascii="仿宋" w:hAnsi="仿宋" w:eastAsia="仿宋"/>
          <w:sz w:val="32"/>
          <w:szCs w:val="32"/>
        </w:rPr>
        <w:t>按支出项目类别划分：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${page400644146.ds215660413_REP_BGT_T_HC1100002019_DXQ02_JBZCQKCB}</w:instrText>
      </w:r>
      <w:r>
        <w:rPr>
          <w:rFonts w:ascii="仿宋" w:hAnsi="仿宋" w:eastAsia="仿宋"/>
          <w:sz w:val="32"/>
          <w:szCs w:val="32"/>
        </w:rPr>
        <w:fldChar w:fldCharType="separate"/>
      </w:r>
      <w:r>
        <w:rPr>
          <w:rStyle w:val="9"/>
          <w:rFonts w:ascii="仿宋" w:hAnsi="仿宋" w:eastAsia="仿宋"/>
          <w:sz w:val="32"/>
          <w:szCs w:val="32"/>
        </w:rPr>
        <w:t>基本支出</w:t>
      </w:r>
      <w:r>
        <w:rPr>
          <w:rFonts w:ascii="仿宋" w:hAnsi="仿宋" w:eastAsia="仿宋" w:cs="Times New Roman"/>
          <w:kern w:val="0"/>
          <w:sz w:val="32"/>
          <w:szCs w:val="32"/>
        </w:rPr>
        <w:t>_</w:t>
      </w:r>
      <w:r>
        <w:rPr>
          <w:rFonts w:hint="eastAsia" w:ascii="仿宋" w:hAnsi="仿宋" w:eastAsia="仿宋" w:cs="Times New Roman"/>
          <w:kern w:val="0"/>
          <w:sz w:val="32"/>
          <w:szCs w:val="32"/>
          <w:lang w:val="en-US" w:eastAsia="zh-CN"/>
        </w:rPr>
        <w:t>465.6</w:t>
      </w:r>
      <w:r>
        <w:rPr>
          <w:rStyle w:val="9"/>
          <w:rFonts w:ascii="仿宋" w:hAnsi="仿宋" w:eastAsia="仿宋"/>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主要原因是：当年资本性支出减少</w:t>
      </w:r>
      <w:r>
        <w:rPr>
          <w:rStyle w:val="9"/>
          <w:rFonts w:ascii="仿宋" w:hAnsi="仿宋" w:eastAsia="仿宋"/>
          <w:sz w:val="32"/>
          <w:szCs w:val="32"/>
        </w:rPr>
        <w:t>;其中：工资福利支出</w:t>
      </w:r>
      <w:r>
        <w:rPr>
          <w:rFonts w:ascii="仿宋" w:hAnsi="仿宋" w:eastAsia="仿宋"/>
          <w:color w:val="000000"/>
          <w:sz w:val="32"/>
          <w:szCs w:val="32"/>
        </w:rPr>
        <w:t>272.63</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191.54</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1.43</w:t>
      </w:r>
      <w:r>
        <w:rPr>
          <w:rStyle w:val="9"/>
          <w:rFonts w:ascii="仿宋" w:hAnsi="仿宋" w:eastAsia="仿宋"/>
          <w:sz w:val="32"/>
          <w:szCs w:val="32"/>
        </w:rPr>
        <w:t>万元,。</w:t>
      </w:r>
      <w:r>
        <w:fldChar w:fldCharType="end"/>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${page400644146.ds215660413_REP_BGT_T_HC1100002019_DXQ02_XMZCQKCB}</w:instrText>
      </w:r>
      <w:r>
        <w:rPr>
          <w:rFonts w:ascii="仿宋" w:hAnsi="仿宋" w:eastAsia="仿宋"/>
          <w:sz w:val="32"/>
          <w:szCs w:val="32"/>
        </w:rPr>
        <w:fldChar w:fldCharType="separate"/>
      </w:r>
      <w:r>
        <w:rPr>
          <w:rStyle w:val="9"/>
          <w:rFonts w:ascii="仿宋" w:hAnsi="仿宋" w:eastAsia="仿宋"/>
          <w:sz w:val="32"/>
          <w:szCs w:val="32"/>
        </w:rPr>
        <w:t>项目支出</w:t>
      </w:r>
      <w:r>
        <w:rPr>
          <w:rFonts w:hint="eastAsia" w:ascii="仿宋" w:hAnsi="仿宋" w:eastAsia="仿宋" w:cs="Times New Roman"/>
          <w:kern w:val="0"/>
          <w:sz w:val="32"/>
          <w:szCs w:val="32"/>
          <w:lang w:val="en-US" w:eastAsia="zh-CN"/>
        </w:rPr>
        <w:t>6</w:t>
      </w:r>
      <w:r>
        <w:rPr>
          <w:rStyle w:val="9"/>
          <w:rFonts w:ascii="仿宋" w:hAnsi="仿宋" w:eastAsia="仿宋"/>
          <w:sz w:val="32"/>
          <w:szCs w:val="32"/>
        </w:rPr>
        <w:t>万元,较上年预算安排</w:t>
      </w:r>
      <w:r>
        <w:rPr>
          <w:rStyle w:val="9"/>
          <w:rFonts w:hint="eastAsia" w:ascii="仿宋" w:hAnsi="仿宋" w:eastAsia="仿宋"/>
          <w:sz w:val="32"/>
          <w:szCs w:val="32"/>
          <w:lang w:eastAsia="zh-CN"/>
        </w:rPr>
        <w:t>无变化</w:t>
      </w:r>
      <w:r>
        <w:rPr>
          <w:rStyle w:val="9"/>
          <w:rFonts w:ascii="仿宋" w:hAnsi="仿宋" w:eastAsia="仿宋"/>
          <w:sz w:val="32"/>
          <w:szCs w:val="32"/>
        </w:rPr>
        <w:t>;其中：商品和服务支出</w:t>
      </w:r>
      <w:r>
        <w:rPr>
          <w:rFonts w:hint="eastAsia" w:ascii="仿宋" w:hAnsi="仿宋" w:eastAsia="仿宋" w:cs="Times New Roman"/>
          <w:kern w:val="0"/>
          <w:sz w:val="32"/>
          <w:szCs w:val="32"/>
          <w:lang w:val="en-US" w:eastAsia="zh-CN"/>
        </w:rPr>
        <w:t>6</w:t>
      </w:r>
      <w:r>
        <w:rPr>
          <w:rStyle w:val="9"/>
          <w:rFonts w:ascii="仿宋" w:hAnsi="仿宋" w:eastAsia="仿宋"/>
          <w:sz w:val="32"/>
          <w:szCs w:val="32"/>
        </w:rPr>
        <w:t>万元。</w:t>
      </w:r>
      <w:r>
        <w:fldChar w:fldCharType="end"/>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（四）政府性基金情况</w:t>
      </w:r>
    </w:p>
    <w:p>
      <w:pPr>
        <w:ind w:firstLine="600" w:firstLineChars="200"/>
        <w:rPr>
          <w:rFonts w:ascii="仿宋" w:hAnsi="仿宋" w:eastAsia="仿宋" w:cs="仿宋"/>
          <w:sz w:val="30"/>
          <w:szCs w:val="30"/>
        </w:rPr>
      </w:pPr>
      <w:r>
        <w:rPr>
          <w:rFonts w:hint="eastAsia" w:ascii="仿宋" w:hAnsi="仿宋" w:eastAsia="仿宋" w:cs="仿宋"/>
          <w:sz w:val="30"/>
          <w:szCs w:val="30"/>
          <w:lang w:eastAsia="zh-CN"/>
        </w:rPr>
        <w:t>没有</w:t>
      </w:r>
      <w:r>
        <w:rPr>
          <w:rFonts w:hint="eastAsia" w:ascii="仿宋" w:hAnsi="仿宋" w:eastAsia="仿宋" w:cs="仿宋"/>
          <w:sz w:val="30"/>
          <w:szCs w:val="30"/>
        </w:rPr>
        <w:t>政府性基金预算拨款安排的支出。</w:t>
      </w:r>
    </w:p>
    <w:p>
      <w:pPr>
        <w:ind w:firstLine="643" w:firstLineChars="2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（五）国有资本经营情况</w:t>
      </w:r>
    </w:p>
    <w:p>
      <w:pPr>
        <w:ind w:firstLine="640" w:firstLineChars="200"/>
        <w:rPr>
          <w:rFonts w:hint="eastAsia" w:ascii="仿宋" w:hAnsi="仿宋" w:eastAsia="仿宋" w:cs="仿宋"/>
          <w:b/>
          <w:bCs/>
          <w:sz w:val="30"/>
          <w:szCs w:val="30"/>
        </w:rPr>
      </w:pPr>
      <w:r>
        <w:rPr>
          <w:rStyle w:val="9"/>
          <w:rFonts w:hint="eastAsia" w:ascii="仿宋" w:hAnsi="仿宋" w:eastAsia="仿宋"/>
          <w:sz w:val="32"/>
          <w:szCs w:val="32"/>
        </w:rPr>
        <w:t>没有使用国有资本经营预算拨款安排的支出</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六</w:t>
      </w:r>
      <w:r>
        <w:rPr>
          <w:rFonts w:hint="eastAsia" w:ascii="仿宋" w:hAnsi="仿宋" w:eastAsia="仿宋" w:cs="仿宋"/>
          <w:b/>
          <w:bCs/>
          <w:sz w:val="30"/>
          <w:szCs w:val="30"/>
        </w:rPr>
        <w:t>）机关运行经费等重要事项的说明</w:t>
      </w:r>
    </w:p>
    <w:p>
      <w:pPr>
        <w:ind w:firstLine="549" w:firstLineChars="183"/>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年部门或单位机关运行费预算</w:t>
      </w:r>
      <w:r>
        <w:rPr>
          <w:rFonts w:ascii="仿宋" w:hAnsi="仿宋" w:eastAsia="仿宋" w:cs="仿宋"/>
          <w:sz w:val="30"/>
          <w:szCs w:val="30"/>
          <w:u w:val="single"/>
        </w:rPr>
        <w:t xml:space="preserve">  197.3    </w:t>
      </w:r>
      <w:r>
        <w:rPr>
          <w:rFonts w:hint="eastAsia" w:ascii="仿宋" w:hAnsi="仿宋" w:eastAsia="仿宋" w:cs="仿宋"/>
          <w:sz w:val="30"/>
          <w:szCs w:val="30"/>
        </w:rPr>
        <w:t>万元，比</w:t>
      </w:r>
      <w:r>
        <w:rPr>
          <w:rFonts w:ascii="仿宋" w:hAnsi="仿宋" w:eastAsia="仿宋" w:cs="仿宋"/>
          <w:sz w:val="30"/>
          <w:szCs w:val="30"/>
        </w:rPr>
        <w:t>2020</w:t>
      </w:r>
      <w:r>
        <w:rPr>
          <w:rFonts w:hint="eastAsia" w:ascii="仿宋" w:hAnsi="仿宋" w:eastAsia="仿宋" w:cs="仿宋"/>
          <w:sz w:val="30"/>
          <w:szCs w:val="30"/>
        </w:rPr>
        <w:t>年预算增加</w:t>
      </w:r>
      <w:r>
        <w:rPr>
          <w:rFonts w:ascii="仿宋" w:hAnsi="仿宋" w:eastAsia="仿宋" w:cs="仿宋"/>
          <w:sz w:val="30"/>
          <w:szCs w:val="30"/>
          <w:u w:val="single"/>
        </w:rPr>
        <w:t xml:space="preserve"> 12.06 </w:t>
      </w:r>
      <w:r>
        <w:rPr>
          <w:rFonts w:hint="eastAsia" w:ascii="仿宋" w:hAnsi="仿宋" w:eastAsia="仿宋" w:cs="仿宋"/>
          <w:sz w:val="30"/>
          <w:szCs w:val="30"/>
        </w:rPr>
        <w:t>万元，增长</w:t>
      </w:r>
      <w:r>
        <w:rPr>
          <w:rFonts w:ascii="仿宋" w:hAnsi="仿宋" w:eastAsia="仿宋" w:cs="仿宋"/>
          <w:sz w:val="30"/>
          <w:szCs w:val="30"/>
          <w:u w:val="single"/>
        </w:rPr>
        <w:t xml:space="preserve"> 6.5 </w:t>
      </w:r>
      <w:r>
        <w:rPr>
          <w:rFonts w:hint="eastAsia" w:ascii="仿宋" w:hAnsi="仿宋" w:eastAsia="仿宋" w:cs="仿宋"/>
          <w:sz w:val="30"/>
          <w:szCs w:val="30"/>
        </w:rPr>
        <w:t>％</w:t>
      </w:r>
      <w:r>
        <w:rPr>
          <w:rFonts w:hint="eastAsia" w:ascii="仿宋" w:hAnsi="仿宋" w:eastAsia="仿宋" w:cs="仿宋"/>
          <w:sz w:val="30"/>
          <w:szCs w:val="30"/>
          <w:lang w:eastAsia="zh-CN"/>
        </w:rPr>
        <w:t>，主要原因是：审计任务增加</w:t>
      </w:r>
      <w:r>
        <w:rPr>
          <w:rFonts w:hint="eastAsia" w:ascii="仿宋" w:hAnsi="仿宋" w:eastAsia="仿宋" w:cs="仿宋"/>
          <w:sz w:val="30"/>
          <w:szCs w:val="30"/>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七</w:t>
      </w:r>
      <w:r>
        <w:rPr>
          <w:rFonts w:hint="eastAsia" w:ascii="仿宋" w:hAnsi="仿宋" w:eastAsia="仿宋" w:cs="仿宋"/>
          <w:b/>
          <w:bCs/>
          <w:sz w:val="30"/>
          <w:szCs w:val="30"/>
        </w:rPr>
        <w:t>）政府采购情况</w:t>
      </w:r>
    </w:p>
    <w:p>
      <w:pPr>
        <w:ind w:firstLine="567" w:firstLineChars="189"/>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年部门或单位所属各单位政府采购总额</w:t>
      </w:r>
      <w:r>
        <w:rPr>
          <w:rFonts w:ascii="仿宋" w:hAnsi="仿宋" w:eastAsia="仿宋" w:cs="仿宋"/>
          <w:sz w:val="30"/>
          <w:szCs w:val="30"/>
          <w:u w:val="single"/>
        </w:rPr>
        <w:t xml:space="preserve">  31.05   </w:t>
      </w:r>
      <w:r>
        <w:rPr>
          <w:rFonts w:hint="eastAsia" w:ascii="仿宋" w:hAnsi="仿宋" w:eastAsia="仿宋" w:cs="仿宋"/>
          <w:sz w:val="30"/>
          <w:szCs w:val="30"/>
        </w:rPr>
        <w:t>万元，其中：政府采购货物预算</w:t>
      </w:r>
      <w:r>
        <w:rPr>
          <w:rFonts w:ascii="仿宋" w:hAnsi="仿宋" w:eastAsia="仿宋" w:cs="仿宋"/>
          <w:sz w:val="30"/>
          <w:szCs w:val="30"/>
          <w:u w:val="single"/>
        </w:rPr>
        <w:t xml:space="preserve"> 21.05 </w:t>
      </w:r>
      <w:r>
        <w:rPr>
          <w:rFonts w:hint="eastAsia" w:ascii="仿宋" w:hAnsi="仿宋" w:eastAsia="仿宋" w:cs="仿宋"/>
          <w:sz w:val="30"/>
          <w:szCs w:val="30"/>
        </w:rPr>
        <w:t>万元、政府采购工程预算</w:t>
      </w:r>
      <w:r>
        <w:rPr>
          <w:rFonts w:ascii="仿宋" w:hAnsi="仿宋" w:eastAsia="仿宋" w:cs="仿宋"/>
          <w:sz w:val="30"/>
          <w:szCs w:val="30"/>
          <w:u w:val="single"/>
        </w:rPr>
        <w:t xml:space="preserve"> 10 </w:t>
      </w:r>
      <w:r>
        <w:rPr>
          <w:rFonts w:hint="eastAsia" w:ascii="仿宋" w:hAnsi="仿宋" w:eastAsia="仿宋" w:cs="仿宋"/>
          <w:sz w:val="30"/>
          <w:szCs w:val="30"/>
        </w:rPr>
        <w:t>万元、政府采购服务预算</w:t>
      </w:r>
      <w:r>
        <w:rPr>
          <w:rFonts w:ascii="仿宋" w:hAnsi="仿宋" w:eastAsia="仿宋" w:cs="仿宋"/>
          <w:sz w:val="30"/>
          <w:szCs w:val="30"/>
          <w:u w:val="single"/>
        </w:rPr>
        <w:t xml:space="preserve">  0   </w:t>
      </w:r>
      <w:r>
        <w:rPr>
          <w:rFonts w:hint="eastAsia" w:ascii="仿宋" w:hAnsi="仿宋" w:eastAsia="仿宋" w:cs="仿宋"/>
          <w:sz w:val="30"/>
          <w:szCs w:val="30"/>
        </w:rPr>
        <w:t>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八</w:t>
      </w:r>
      <w:r>
        <w:rPr>
          <w:rFonts w:hint="eastAsia" w:ascii="仿宋" w:hAnsi="仿宋" w:eastAsia="仿宋" w:cs="仿宋"/>
          <w:b/>
          <w:bCs/>
          <w:sz w:val="30"/>
          <w:szCs w:val="30"/>
        </w:rPr>
        <w:t>）国有资产占有使用情况</w:t>
      </w:r>
    </w:p>
    <w:p>
      <w:pPr>
        <w:ind w:firstLine="567" w:firstLineChars="189"/>
        <w:rPr>
          <w:rFonts w:ascii="仿宋" w:hAnsi="仿宋" w:eastAsia="仿宋" w:cs="仿宋"/>
          <w:sz w:val="30"/>
          <w:szCs w:val="30"/>
        </w:rPr>
      </w:pPr>
      <w:r>
        <w:rPr>
          <w:rFonts w:hint="eastAsia" w:ascii="仿宋" w:hAnsi="仿宋" w:eastAsia="仿宋" w:cs="仿宋"/>
          <w:sz w:val="30"/>
          <w:szCs w:val="30"/>
        </w:rPr>
        <w:t>截至</w:t>
      </w:r>
      <w:r>
        <w:rPr>
          <w:rFonts w:ascii="仿宋" w:hAnsi="仿宋" w:eastAsia="仿宋" w:cs="仿宋"/>
          <w:sz w:val="30"/>
          <w:szCs w:val="30"/>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8</w:t>
      </w:r>
      <w:r>
        <w:rPr>
          <w:rFonts w:hint="eastAsia" w:ascii="仿宋" w:hAnsi="仿宋" w:eastAsia="仿宋" w:cs="仿宋"/>
          <w:sz w:val="30"/>
          <w:szCs w:val="30"/>
        </w:rPr>
        <w:t>月</w:t>
      </w:r>
      <w:r>
        <w:rPr>
          <w:rFonts w:ascii="仿宋" w:hAnsi="仿宋" w:eastAsia="仿宋" w:cs="仿宋"/>
          <w:sz w:val="30"/>
          <w:szCs w:val="30"/>
        </w:rPr>
        <w:t>31</w:t>
      </w:r>
      <w:r>
        <w:rPr>
          <w:rFonts w:hint="eastAsia" w:ascii="仿宋" w:hAnsi="仿宋" w:eastAsia="仿宋" w:cs="仿宋"/>
          <w:sz w:val="30"/>
          <w:szCs w:val="30"/>
        </w:rPr>
        <w:t>日、部门共有车辆</w:t>
      </w:r>
      <w:r>
        <w:rPr>
          <w:rFonts w:ascii="仿宋" w:hAnsi="仿宋" w:eastAsia="仿宋" w:cs="仿宋"/>
          <w:sz w:val="30"/>
          <w:szCs w:val="30"/>
          <w:u w:val="single"/>
        </w:rPr>
        <w:t xml:space="preserve">  0   </w:t>
      </w:r>
      <w:r>
        <w:rPr>
          <w:rFonts w:hint="eastAsia" w:ascii="仿宋" w:hAnsi="仿宋" w:eastAsia="仿宋" w:cs="仿宋"/>
          <w:sz w:val="30"/>
          <w:szCs w:val="30"/>
        </w:rPr>
        <w:t>辆、其中、一般公务用车</w:t>
      </w:r>
      <w:r>
        <w:rPr>
          <w:rFonts w:ascii="仿宋" w:hAnsi="仿宋" w:eastAsia="仿宋" w:cs="仿宋"/>
          <w:sz w:val="30"/>
          <w:szCs w:val="30"/>
          <w:u w:val="single"/>
        </w:rPr>
        <w:t xml:space="preserve">    0  </w:t>
      </w:r>
      <w:r>
        <w:rPr>
          <w:rFonts w:hint="eastAsia" w:ascii="仿宋" w:hAnsi="仿宋" w:eastAsia="仿宋" w:cs="仿宋"/>
          <w:sz w:val="30"/>
          <w:szCs w:val="30"/>
        </w:rPr>
        <w:t>辆、执法执勤用车</w:t>
      </w:r>
      <w:r>
        <w:rPr>
          <w:rFonts w:ascii="仿宋" w:hAnsi="仿宋" w:eastAsia="仿宋" w:cs="仿宋"/>
          <w:sz w:val="30"/>
          <w:szCs w:val="30"/>
          <w:u w:val="single"/>
        </w:rPr>
        <w:t xml:space="preserve">  0   </w:t>
      </w:r>
      <w:r>
        <w:rPr>
          <w:rFonts w:hint="eastAsia" w:ascii="仿宋" w:hAnsi="仿宋" w:eastAsia="仿宋" w:cs="仿宋"/>
          <w:sz w:val="30"/>
          <w:szCs w:val="30"/>
        </w:rPr>
        <w:t>辆。</w:t>
      </w:r>
    </w:p>
    <w:p>
      <w:pPr>
        <w:ind w:firstLine="600" w:firstLineChars="200"/>
        <w:jc w:val="left"/>
        <w:rPr>
          <w:rFonts w:ascii="仿宋" w:hAnsi="仿宋" w:eastAsia="仿宋" w:cs="仿宋"/>
          <w:sz w:val="30"/>
          <w:szCs w:val="30"/>
        </w:rPr>
      </w:pPr>
      <w:r>
        <w:rPr>
          <w:rFonts w:hint="eastAsia" w:ascii="仿宋" w:hAnsi="仿宋" w:eastAsia="仿宋" w:cs="仿宋"/>
          <w:sz w:val="30"/>
          <w:szCs w:val="30"/>
          <w:lang w:val="en-US" w:eastAsia="zh-CN"/>
        </w:rPr>
        <w:t>2021</w:t>
      </w:r>
      <w:r>
        <w:rPr>
          <w:rFonts w:hint="eastAsia" w:ascii="仿宋" w:hAnsi="仿宋" w:eastAsia="仿宋" w:cs="仿宋"/>
          <w:sz w:val="30"/>
          <w:szCs w:val="30"/>
        </w:rPr>
        <w:t>年部门或单位预算安排购置车辆</w:t>
      </w:r>
      <w:r>
        <w:rPr>
          <w:rFonts w:ascii="仿宋" w:hAnsi="仿宋" w:eastAsia="仿宋" w:cs="仿宋"/>
          <w:sz w:val="30"/>
          <w:szCs w:val="30"/>
          <w:u w:val="single"/>
        </w:rPr>
        <w:t xml:space="preserve">   0   </w:t>
      </w:r>
      <w:r>
        <w:rPr>
          <w:rFonts w:hint="eastAsia" w:ascii="仿宋" w:hAnsi="仿宋" w:eastAsia="仿宋" w:cs="仿宋"/>
          <w:sz w:val="30"/>
          <w:szCs w:val="30"/>
        </w:rPr>
        <w:t>辆，安排购置单位价值</w:t>
      </w:r>
      <w:r>
        <w:rPr>
          <w:rFonts w:ascii="仿宋" w:hAnsi="仿宋" w:eastAsia="仿宋" w:cs="仿宋"/>
          <w:sz w:val="30"/>
          <w:szCs w:val="30"/>
        </w:rPr>
        <w:t>200</w:t>
      </w:r>
      <w:r>
        <w:rPr>
          <w:rFonts w:hint="eastAsia" w:ascii="仿宋" w:hAnsi="仿宋" w:eastAsia="仿宋" w:cs="仿宋"/>
          <w:sz w:val="30"/>
          <w:szCs w:val="30"/>
        </w:rPr>
        <w:t>万元以上大型设备具体为：</w:t>
      </w:r>
      <w:r>
        <w:rPr>
          <w:rFonts w:ascii="仿宋" w:hAnsi="仿宋" w:eastAsia="仿宋" w:cs="仿宋"/>
          <w:sz w:val="30"/>
          <w:szCs w:val="30"/>
          <w:u w:val="single"/>
        </w:rPr>
        <w:t xml:space="preserve">      </w:t>
      </w:r>
      <w:r>
        <w:rPr>
          <w:rFonts w:hint="eastAsia" w:ascii="仿宋" w:hAnsi="仿宋" w:eastAsia="仿宋" w:cs="仿宋"/>
          <w:sz w:val="30"/>
          <w:szCs w:val="30"/>
          <w:u w:val="single"/>
        </w:rPr>
        <w:t>无</w:t>
      </w:r>
      <w:r>
        <w:rPr>
          <w:rFonts w:ascii="仿宋" w:hAnsi="仿宋" w:eastAsia="仿宋" w:cs="仿宋"/>
          <w:sz w:val="30"/>
          <w:szCs w:val="30"/>
          <w:u w:val="single"/>
        </w:rPr>
        <w:t xml:space="preserve">     </w:t>
      </w:r>
      <w:r>
        <w:rPr>
          <w:rFonts w:hint="eastAsia" w:ascii="仿宋" w:hAnsi="仿宋" w:eastAsia="仿宋" w:cs="仿宋"/>
          <w:sz w:val="30"/>
          <w:szCs w:val="30"/>
        </w:rPr>
        <w:t>。</w:t>
      </w:r>
    </w:p>
    <w:p>
      <w:pPr>
        <w:numPr>
          <w:ilvl w:val="0"/>
          <w:numId w:val="0"/>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九</w:t>
      </w:r>
      <w:r>
        <w:rPr>
          <w:rFonts w:hint="eastAsia" w:ascii="仿宋" w:hAnsi="仿宋" w:eastAsia="仿宋" w:cs="仿宋"/>
          <w:b/>
          <w:bCs/>
          <w:sz w:val="30"/>
          <w:szCs w:val="30"/>
        </w:rPr>
        <w:t>）绩效目标设置情况</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：因保障审计工作需要，安排的审计业务经费</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（2）立项依据</w:t>
      </w:r>
      <w:r>
        <w:rPr>
          <w:rFonts w:hint="eastAsia" w:ascii="Adobe 仿宋 Std R" w:hAnsi="Adobe 仿宋 Std R" w:eastAsia="Adobe 仿宋 Std R"/>
          <w:sz w:val="32"/>
          <w:szCs w:val="32"/>
          <w:lang w:eastAsia="zh-CN"/>
        </w:rPr>
        <w:t>：历年安排</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eastAsia="zh-CN"/>
        </w:rPr>
        <w:t>：兴国县审计局</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：主要用于保障审计人员在审计项目中的差旅费及办公费以及聘请专业人员参与审计项目的劳务费等。</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1年。</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6万元。</w:t>
      </w:r>
    </w:p>
    <w:p>
      <w:pPr>
        <w:numPr>
          <w:ilvl w:val="0"/>
          <w:numId w:val="0"/>
        </w:num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（7）绩效目标和指标</w:t>
      </w:r>
      <w:r>
        <w:rPr>
          <w:rFonts w:hint="eastAsia" w:ascii="Adobe 仿宋 Std R" w:hAnsi="Adobe 仿宋 Std R" w:eastAsia="Adobe 仿宋 Std R"/>
          <w:sz w:val="32"/>
          <w:szCs w:val="32"/>
          <w:lang w:eastAsia="zh-CN"/>
        </w:rPr>
        <w:t>：</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7"/>
        <w:gridCol w:w="1251"/>
        <w:gridCol w:w="2458"/>
        <w:gridCol w:w="764"/>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兴国县审计局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4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审计事业费</w:t>
            </w:r>
          </w:p>
        </w:tc>
        <w:tc>
          <w:tcPr>
            <w:tcW w:w="4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13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360732228888030000494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项目类别：</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当年项目</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资金用途：</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开始日期：</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2021-1-1</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结束日期：</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项目负责人：</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黄山凌</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联系人：</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199 </w:t>
            </w:r>
            <w:r>
              <w:rPr>
                <w:rFonts w:hint="eastAsia" w:ascii="宋体" w:hAnsi="宋体" w:cs="宋体"/>
                <w:i w:val="0"/>
                <w:iCs w:val="0"/>
                <w:color w:val="000000"/>
                <w:kern w:val="0"/>
                <w:sz w:val="21"/>
                <w:szCs w:val="21"/>
                <w:u w:val="none"/>
                <w:lang w:val="en-US" w:eastAsia="zh-CN" w:bidi="ar"/>
              </w:rPr>
              <w:t>****</w:t>
            </w:r>
            <w:bookmarkStart w:id="0" w:name="_GoBack"/>
            <w:bookmarkEnd w:id="0"/>
            <w:r>
              <w:rPr>
                <w:rFonts w:hint="eastAsia" w:ascii="宋体" w:hAnsi="宋体" w:eastAsia="宋体" w:cs="宋体"/>
                <w:i w:val="0"/>
                <w:iCs w:val="0"/>
                <w:color w:val="000000"/>
                <w:kern w:val="0"/>
                <w:sz w:val="21"/>
                <w:szCs w:val="21"/>
                <w:u w:val="none"/>
                <w:lang w:val="en-US" w:eastAsia="zh-CN" w:bidi="ar"/>
              </w:rPr>
              <w:t xml:space="preserve"> 9958</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是否重点项目：</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项目总金额：</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本年度预算金额：</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立项必要性：</w:t>
            </w:r>
          </w:p>
        </w:tc>
        <w:tc>
          <w:tcPr>
            <w:tcW w:w="3288"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审计事业发展需要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实施可行性：</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审计项目工作的需要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项目实施内容：</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审计项目实施中的人员经费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中长期目标：</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提高审计工作质量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年度绩效目标：</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提高审计质量，完成上级审计机关及县委县政府交办的工作任务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政策依据：</w:t>
            </w:r>
          </w:p>
        </w:tc>
        <w:tc>
          <w:tcPr>
            <w:tcW w:w="3288" w:type="pct"/>
            <w:gridSpan w:val="3"/>
            <w:tcBorders>
              <w:top w:val="single" w:color="000000" w:sz="8" w:space="0"/>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其他依据：</w:t>
            </w:r>
          </w:p>
        </w:tc>
        <w:tc>
          <w:tcPr>
            <w:tcW w:w="3288" w:type="pct"/>
            <w:gridSpan w:val="3"/>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历年安排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需要说明的其他问题：</w:t>
            </w:r>
          </w:p>
        </w:tc>
        <w:tc>
          <w:tcPr>
            <w:tcW w:w="3288" w:type="pct"/>
            <w:gridSpan w:val="3"/>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完成审计工作任务，提高审计质量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7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912"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3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项目计划完成率（%）</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提高审计质量</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审计效率提高</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审计人员成本</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效益指标</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审计收入</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总体提高</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可持续影响指标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综合影响</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服务投诉率（%）</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=0次</w:t>
            </w:r>
          </w:p>
        </w:tc>
      </w:tr>
    </w:tbl>
    <w:p>
      <w:pPr>
        <w:numPr>
          <w:ilvl w:val="0"/>
          <w:numId w:val="0"/>
        </w:numPr>
        <w:ind w:firstLine="640" w:firstLineChars="200"/>
        <w:rPr>
          <w:rFonts w:hint="eastAsia" w:ascii="仿宋" w:hAnsi="仿宋" w:eastAsia="Adobe 仿宋 Std R" w:cs="仿宋"/>
          <w:b/>
          <w:bCs/>
          <w:sz w:val="30"/>
          <w:szCs w:val="30"/>
          <w:lang w:eastAsia="zh-CN"/>
        </w:rPr>
      </w:pPr>
      <w:r>
        <w:rPr>
          <w:rFonts w:hint="eastAsia" w:ascii="Adobe 仿宋 Std R" w:hAnsi="Adobe 仿宋 Std R" w:eastAsia="Adobe 仿宋 Std R"/>
          <w:sz w:val="32"/>
          <w:szCs w:val="32"/>
          <w:lang w:eastAsia="zh-CN"/>
        </w:rPr>
        <w:t>。</w:t>
      </w:r>
    </w:p>
    <w:p>
      <w:pPr>
        <w:numPr>
          <w:ilvl w:val="0"/>
          <w:numId w:val="0"/>
        </w:numPr>
        <w:rPr>
          <w:rFonts w:hint="eastAsia" w:ascii="仿宋" w:hAnsi="仿宋" w:eastAsia="仿宋" w:cs="仿宋"/>
          <w:b/>
          <w:bCs/>
          <w:sz w:val="30"/>
          <w:szCs w:val="30"/>
        </w:rPr>
      </w:pP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二、</w:t>
      </w:r>
      <w:r>
        <w:rPr>
          <w:rFonts w:ascii="仿宋" w:hAnsi="仿宋" w:eastAsia="仿宋" w:cs="仿宋"/>
          <w:b/>
          <w:bCs/>
          <w:sz w:val="30"/>
          <w:szCs w:val="30"/>
        </w:rPr>
        <w:t>2021</w:t>
      </w:r>
      <w:r>
        <w:rPr>
          <w:rFonts w:hint="eastAsia" w:ascii="仿宋" w:hAnsi="仿宋" w:eastAsia="仿宋" w:cs="仿宋"/>
          <w:b/>
          <w:bCs/>
          <w:sz w:val="30"/>
          <w:szCs w:val="30"/>
        </w:rPr>
        <w:t>年“三公”经费预算情况说明</w:t>
      </w:r>
    </w:p>
    <w:p>
      <w:pPr>
        <w:ind w:firstLine="567" w:firstLineChars="189"/>
        <w:rPr>
          <w:rFonts w:ascii="仿宋" w:hAnsi="仿宋" w:eastAsia="仿宋" w:cs="仿宋"/>
          <w:sz w:val="30"/>
          <w:szCs w:val="30"/>
        </w:rPr>
      </w:pPr>
      <w:r>
        <w:rPr>
          <w:rFonts w:hint="eastAsia" w:ascii="仿宋" w:hAnsi="仿宋" w:eastAsia="仿宋" w:cs="仿宋"/>
          <w:sz w:val="30"/>
          <w:szCs w:val="30"/>
        </w:rPr>
        <w:t>说明部门或单位“三公”经费一般公共预算总额和结构，及各项增（减）变化原因。</w:t>
      </w:r>
    </w:p>
    <w:p>
      <w:pPr>
        <w:ind w:firstLine="567" w:firstLineChars="189"/>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年兴国县审计局“三公”经费一般公共预算安排</w:t>
      </w:r>
      <w:r>
        <w:rPr>
          <w:rFonts w:ascii="仿宋" w:hAnsi="仿宋" w:eastAsia="仿宋" w:cs="仿宋"/>
          <w:sz w:val="30"/>
          <w:szCs w:val="30"/>
        </w:rPr>
        <w:t>2</w:t>
      </w:r>
      <w:r>
        <w:rPr>
          <w:rFonts w:hint="eastAsia" w:ascii="仿宋" w:hAnsi="仿宋" w:eastAsia="仿宋" w:cs="仿宋"/>
          <w:sz w:val="30"/>
          <w:szCs w:val="30"/>
          <w:lang w:val="en-US" w:eastAsia="zh-CN"/>
        </w:rPr>
        <w:t>3</w:t>
      </w:r>
      <w:r>
        <w:rPr>
          <w:rFonts w:hint="eastAsia" w:ascii="仿宋" w:hAnsi="仿宋" w:eastAsia="仿宋" w:cs="仿宋"/>
          <w:sz w:val="30"/>
          <w:szCs w:val="30"/>
        </w:rPr>
        <w:t>万元。其中：</w:t>
      </w:r>
    </w:p>
    <w:p>
      <w:pPr>
        <w:ind w:firstLine="567" w:firstLineChars="189"/>
        <w:rPr>
          <w:rFonts w:ascii="仿宋" w:hAnsi="仿宋" w:eastAsia="仿宋" w:cs="仿宋"/>
          <w:sz w:val="30"/>
          <w:szCs w:val="30"/>
        </w:rPr>
      </w:pPr>
      <w:r>
        <w:rPr>
          <w:rFonts w:hint="eastAsia" w:ascii="仿宋" w:hAnsi="仿宋" w:eastAsia="仿宋" w:cs="仿宋"/>
          <w:sz w:val="30"/>
          <w:szCs w:val="30"/>
        </w:rPr>
        <w:t>因公出国（境）费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万元，主</w:t>
      </w:r>
    </w:p>
    <w:p>
      <w:pPr>
        <w:rPr>
          <w:rFonts w:ascii="仿宋" w:hAnsi="仿宋" w:eastAsia="仿宋" w:cs="仿宋"/>
          <w:sz w:val="30"/>
          <w:szCs w:val="30"/>
        </w:rPr>
      </w:pPr>
      <w:r>
        <w:rPr>
          <w:rFonts w:hint="eastAsia" w:ascii="仿宋" w:hAnsi="仿宋" w:eastAsia="仿宋" w:cs="仿宋"/>
          <w:sz w:val="30"/>
          <w:szCs w:val="30"/>
        </w:rPr>
        <w:t>要原因是：无此项支出。</w:t>
      </w:r>
    </w:p>
    <w:p>
      <w:pPr>
        <w:ind w:firstLine="567" w:firstLineChars="189"/>
        <w:rPr>
          <w:rFonts w:ascii="仿宋" w:hAnsi="仿宋" w:eastAsia="仿宋" w:cs="仿宋"/>
          <w:sz w:val="30"/>
          <w:szCs w:val="30"/>
        </w:rPr>
      </w:pPr>
      <w:r>
        <w:rPr>
          <w:rFonts w:hint="eastAsia" w:ascii="仿宋" w:hAnsi="仿宋" w:eastAsia="仿宋" w:cs="仿宋"/>
          <w:sz w:val="30"/>
          <w:szCs w:val="30"/>
        </w:rPr>
        <w:t>公务接待费</w:t>
      </w:r>
      <w:r>
        <w:rPr>
          <w:rFonts w:ascii="仿宋" w:hAnsi="仿宋" w:eastAsia="仿宋" w:cs="仿宋"/>
          <w:sz w:val="30"/>
          <w:szCs w:val="30"/>
        </w:rPr>
        <w:t>2</w:t>
      </w:r>
      <w:r>
        <w:rPr>
          <w:rFonts w:hint="eastAsia" w:ascii="仿宋" w:hAnsi="仿宋" w:eastAsia="仿宋" w:cs="仿宋"/>
          <w:sz w:val="30"/>
          <w:szCs w:val="30"/>
          <w:lang w:val="en-US" w:eastAsia="zh-CN"/>
        </w:rPr>
        <w:t>3</w:t>
      </w:r>
      <w:r>
        <w:rPr>
          <w:rFonts w:hint="eastAsia" w:ascii="仿宋" w:hAnsi="仿宋" w:eastAsia="仿宋" w:cs="仿宋"/>
          <w:sz w:val="30"/>
          <w:szCs w:val="30"/>
        </w:rPr>
        <w:t>万元，比上年</w:t>
      </w:r>
      <w:r>
        <w:rPr>
          <w:rFonts w:hint="eastAsia" w:ascii="仿宋" w:hAnsi="仿宋" w:eastAsia="仿宋" w:cs="仿宋"/>
          <w:sz w:val="30"/>
          <w:szCs w:val="30"/>
          <w:lang w:val="en-US" w:eastAsia="zh-CN"/>
        </w:rPr>
        <w:t>增加0.5</w:t>
      </w:r>
      <w:r>
        <w:rPr>
          <w:rFonts w:hint="eastAsia" w:ascii="仿宋" w:hAnsi="仿宋" w:eastAsia="仿宋" w:cs="仿宋"/>
          <w:sz w:val="30"/>
          <w:szCs w:val="30"/>
        </w:rPr>
        <w:t>万元，主要原因</w:t>
      </w:r>
    </w:p>
    <w:p>
      <w:pPr>
        <w:rPr>
          <w:rFonts w:ascii="仿宋" w:hAnsi="仿宋" w:eastAsia="仿宋" w:cs="仿宋"/>
          <w:sz w:val="30"/>
          <w:szCs w:val="30"/>
        </w:rPr>
      </w:pPr>
      <w:r>
        <w:rPr>
          <w:rFonts w:hint="eastAsia" w:ascii="仿宋" w:hAnsi="仿宋" w:eastAsia="仿宋" w:cs="仿宋"/>
          <w:sz w:val="30"/>
          <w:szCs w:val="30"/>
        </w:rPr>
        <w:t>是：</w:t>
      </w:r>
      <w:r>
        <w:rPr>
          <w:rFonts w:hint="eastAsia" w:ascii="仿宋" w:hAnsi="仿宋" w:eastAsia="仿宋" w:cs="仿宋"/>
          <w:sz w:val="30"/>
          <w:szCs w:val="30"/>
          <w:lang w:val="en-US" w:eastAsia="zh-CN"/>
        </w:rPr>
        <w:t>接待任务增加</w:t>
      </w:r>
      <w:r>
        <w:rPr>
          <w:rFonts w:hint="eastAsia" w:ascii="仿宋" w:hAnsi="仿宋" w:eastAsia="仿宋" w:cs="仿宋"/>
          <w:sz w:val="30"/>
          <w:szCs w:val="30"/>
        </w:rPr>
        <w:t>。</w:t>
      </w:r>
    </w:p>
    <w:p>
      <w:pPr>
        <w:ind w:firstLine="567" w:firstLineChars="189"/>
        <w:rPr>
          <w:rFonts w:ascii="仿宋" w:hAnsi="仿宋" w:eastAsia="仿宋" w:cs="仿宋"/>
          <w:sz w:val="30"/>
          <w:szCs w:val="30"/>
        </w:rPr>
      </w:pPr>
      <w:r>
        <w:rPr>
          <w:rFonts w:hint="eastAsia" w:ascii="仿宋" w:hAnsi="仿宋" w:eastAsia="仿宋" w:cs="仿宋"/>
          <w:sz w:val="30"/>
          <w:szCs w:val="30"/>
        </w:rPr>
        <w:t>公务用车运行维护费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w:t>
      </w:r>
    </w:p>
    <w:p>
      <w:pPr>
        <w:rPr>
          <w:rFonts w:ascii="仿宋" w:hAnsi="仿宋" w:eastAsia="仿宋" w:cs="仿宋"/>
          <w:sz w:val="30"/>
          <w:szCs w:val="30"/>
        </w:rPr>
      </w:pPr>
      <w:r>
        <w:rPr>
          <w:rFonts w:hint="eastAsia" w:ascii="仿宋" w:hAnsi="仿宋" w:eastAsia="仿宋" w:cs="仿宋"/>
          <w:sz w:val="30"/>
          <w:szCs w:val="30"/>
        </w:rPr>
        <w:t>主要原因是：无此项支出。</w:t>
      </w:r>
    </w:p>
    <w:p>
      <w:pPr>
        <w:ind w:firstLine="567" w:firstLineChars="189"/>
        <w:rPr>
          <w:rFonts w:ascii="仿宋" w:hAnsi="仿宋" w:eastAsia="仿宋" w:cs="仿宋"/>
          <w:sz w:val="30"/>
          <w:szCs w:val="30"/>
        </w:rPr>
      </w:pPr>
      <w:r>
        <w:rPr>
          <w:rFonts w:hint="eastAsia" w:ascii="仿宋" w:hAnsi="仿宋" w:eastAsia="仿宋" w:cs="仿宋"/>
          <w:sz w:val="30"/>
          <w:szCs w:val="30"/>
        </w:rPr>
        <w:t>公务用车购置费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万元，主要</w:t>
      </w:r>
    </w:p>
    <w:p>
      <w:pPr>
        <w:rPr>
          <w:rFonts w:ascii="仿宋" w:hAnsi="仿宋" w:eastAsia="仿宋" w:cs="仿宋"/>
          <w:sz w:val="30"/>
          <w:szCs w:val="30"/>
        </w:rPr>
      </w:pPr>
      <w:r>
        <w:rPr>
          <w:rFonts w:hint="eastAsia" w:ascii="仿宋" w:hAnsi="仿宋" w:eastAsia="仿宋" w:cs="仿宋"/>
          <w:sz w:val="30"/>
          <w:szCs w:val="30"/>
        </w:rPr>
        <w:t>原因是：无此项支出。</w:t>
      </w:r>
    </w:p>
    <w:p>
      <w:pPr>
        <w:rPr>
          <w:rFonts w:ascii="仿宋" w:hAnsi="仿宋" w:eastAsia="仿宋" w:cs="仿宋"/>
          <w:sz w:val="30"/>
          <w:szCs w:val="30"/>
        </w:rPr>
      </w:pPr>
    </w:p>
    <w:p>
      <w:pPr>
        <w:ind w:firstLine="569" w:firstLineChars="189"/>
        <w:jc w:val="center"/>
        <w:rPr>
          <w:rFonts w:ascii="仿宋" w:hAnsi="仿宋" w:eastAsia="仿宋" w:cs="仿宋"/>
          <w:b/>
          <w:bCs/>
          <w:sz w:val="30"/>
          <w:szCs w:val="30"/>
        </w:rPr>
      </w:pPr>
      <w:r>
        <w:rPr>
          <w:rFonts w:hint="eastAsia" w:ascii="仿宋" w:hAnsi="仿宋" w:eastAsia="仿宋" w:cs="仿宋"/>
          <w:b/>
          <w:bCs/>
          <w:sz w:val="30"/>
          <w:szCs w:val="30"/>
        </w:rPr>
        <w:t>第四部分名词解释</w:t>
      </w:r>
    </w:p>
    <w:p>
      <w:pPr>
        <w:ind w:firstLine="567" w:firstLineChars="189"/>
        <w:jc w:val="center"/>
        <w:rPr>
          <w:rFonts w:ascii="仿宋" w:hAnsi="仿宋" w:eastAsia="仿宋" w:cs="仿宋"/>
          <w:sz w:val="30"/>
          <w:szCs w:val="30"/>
        </w:rPr>
      </w:pP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一、收入科目</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（一）财政拨款：指县级财政当年拨付的资金。</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（二）上级补助收入：直单位从主管部门和上级单位取得的补助收入。</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（三）其他收入：指除财政拨款、上级补助收入、事业收入等以外的各项收入。</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（四）上年结转结余：上年结转结余的资金，包括当年结转结余资金和历</w:t>
      </w:r>
      <w:r>
        <w:rPr>
          <w:rFonts w:ascii="仿宋" w:hAnsi="仿宋" w:eastAsia="仿宋"/>
          <w:sz w:val="32"/>
          <w:szCs w:val="32"/>
        </w:rPr>
        <w:t xml:space="preserve"> </w:t>
      </w:r>
      <w:r>
        <w:rPr>
          <w:rFonts w:hint="eastAsia" w:ascii="仿宋" w:hAnsi="仿宋" w:eastAsia="仿宋"/>
          <w:sz w:val="32"/>
          <w:szCs w:val="32"/>
        </w:rPr>
        <w:t>年滚存结转结余。</w:t>
      </w:r>
      <w:r>
        <w:rPr>
          <w:rFonts w:ascii="仿宋" w:hAnsi="仿宋" w:eastAsia="仿宋"/>
          <w:sz w:val="32"/>
          <w:szCs w:val="32"/>
        </w:rPr>
        <w:t xml:space="preserve"> </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二、支出科目</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（一）一般公共服务支出：主要用于保障机关事业单位正常运转，支持各</w:t>
      </w:r>
      <w:r>
        <w:rPr>
          <w:rFonts w:ascii="仿宋" w:hAnsi="仿宋" w:eastAsia="仿宋"/>
          <w:sz w:val="32"/>
          <w:szCs w:val="32"/>
        </w:rPr>
        <w:t xml:space="preserve"> </w:t>
      </w:r>
      <w:r>
        <w:rPr>
          <w:rFonts w:hint="eastAsia" w:ascii="仿宋" w:hAnsi="仿宋" w:eastAsia="仿宋"/>
          <w:sz w:val="32"/>
          <w:szCs w:val="32"/>
        </w:rPr>
        <w:t>机关单位履行职能的基本支出。</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（二）社会保障和就业支出：机关事业单位人员养老保险、疾病保险、生</w:t>
      </w:r>
      <w:r>
        <w:rPr>
          <w:rFonts w:ascii="仿宋" w:hAnsi="仿宋" w:eastAsia="仿宋"/>
          <w:sz w:val="32"/>
          <w:szCs w:val="32"/>
        </w:rPr>
        <w:t xml:space="preserve"> </w:t>
      </w:r>
      <w:r>
        <w:rPr>
          <w:rFonts w:hint="eastAsia" w:ascii="仿宋" w:hAnsi="仿宋" w:eastAsia="仿宋"/>
          <w:sz w:val="32"/>
          <w:szCs w:val="32"/>
        </w:rPr>
        <w:t>育保险、工伤保险、伤残保险等支出。</w:t>
      </w:r>
    </w:p>
    <w:p>
      <w:pPr>
        <w:widowControl/>
        <w:spacing w:line="580" w:lineRule="exact"/>
        <w:ind w:firstLine="480" w:firstLineChars="15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（三）医疗卫生支出：单位人员基本医疗保险费及公务员医疗补助等支出。</w:t>
      </w:r>
    </w:p>
    <w:p>
      <w:pPr>
        <w:widowControl/>
        <w:spacing w:line="580" w:lineRule="exact"/>
        <w:jc w:val="left"/>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sz w:val="32"/>
          <w:szCs w:val="32"/>
        </w:rPr>
        <w:t>（四）住房保障支出：反映对行政事业单位在职职工缴纳的住房公积金。</w:t>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falt">
    <w:altName w:val="MingLiU-ExtB"/>
    <w:panose1 w:val="00000000000000000000"/>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TZjZjdhMGVjYjkxYTcyNjhjZmNkOWJhNGU0ZjcifQ=="/>
  </w:docVars>
  <w:rsids>
    <w:rsidRoot w:val="4A952178"/>
    <w:rsid w:val="00080307"/>
    <w:rsid w:val="001A6F10"/>
    <w:rsid w:val="003315E8"/>
    <w:rsid w:val="00543E4B"/>
    <w:rsid w:val="00551EC1"/>
    <w:rsid w:val="005A4F26"/>
    <w:rsid w:val="007C65DD"/>
    <w:rsid w:val="0084046B"/>
    <w:rsid w:val="00B53188"/>
    <w:rsid w:val="00C75FBC"/>
    <w:rsid w:val="00D24F54"/>
    <w:rsid w:val="00E25C2A"/>
    <w:rsid w:val="00E42F61"/>
    <w:rsid w:val="00E7556A"/>
    <w:rsid w:val="00EA6F06"/>
    <w:rsid w:val="00FA3919"/>
    <w:rsid w:val="01AC4C6D"/>
    <w:rsid w:val="0241242E"/>
    <w:rsid w:val="02E14AF2"/>
    <w:rsid w:val="02E21879"/>
    <w:rsid w:val="031B7E6F"/>
    <w:rsid w:val="034F002B"/>
    <w:rsid w:val="043953C0"/>
    <w:rsid w:val="056E4DFB"/>
    <w:rsid w:val="06C90C44"/>
    <w:rsid w:val="06D56C31"/>
    <w:rsid w:val="07533584"/>
    <w:rsid w:val="08021C9A"/>
    <w:rsid w:val="08D22029"/>
    <w:rsid w:val="0A3A36E4"/>
    <w:rsid w:val="0B756C79"/>
    <w:rsid w:val="0BE759DA"/>
    <w:rsid w:val="0C70274B"/>
    <w:rsid w:val="0CC91E41"/>
    <w:rsid w:val="0EA84EFB"/>
    <w:rsid w:val="100D7DF3"/>
    <w:rsid w:val="10D6664C"/>
    <w:rsid w:val="115C6507"/>
    <w:rsid w:val="12D13B8F"/>
    <w:rsid w:val="13E87926"/>
    <w:rsid w:val="14612B95"/>
    <w:rsid w:val="149A187C"/>
    <w:rsid w:val="151A3F46"/>
    <w:rsid w:val="15360A41"/>
    <w:rsid w:val="15AF21FD"/>
    <w:rsid w:val="175E7186"/>
    <w:rsid w:val="17B34A6B"/>
    <w:rsid w:val="1B780446"/>
    <w:rsid w:val="1CA513C9"/>
    <w:rsid w:val="1CBE1DAD"/>
    <w:rsid w:val="1E2E4331"/>
    <w:rsid w:val="1E3E2446"/>
    <w:rsid w:val="1E6F4A3E"/>
    <w:rsid w:val="1ECD123A"/>
    <w:rsid w:val="1F0D0973"/>
    <w:rsid w:val="1F9450F9"/>
    <w:rsid w:val="1FBC43BE"/>
    <w:rsid w:val="209C0FA7"/>
    <w:rsid w:val="22182190"/>
    <w:rsid w:val="22CF720E"/>
    <w:rsid w:val="23E728C6"/>
    <w:rsid w:val="2548391D"/>
    <w:rsid w:val="25900E53"/>
    <w:rsid w:val="261338A2"/>
    <w:rsid w:val="26285951"/>
    <w:rsid w:val="266D785C"/>
    <w:rsid w:val="267F387B"/>
    <w:rsid w:val="26A37521"/>
    <w:rsid w:val="27894E0E"/>
    <w:rsid w:val="27D57534"/>
    <w:rsid w:val="28607E73"/>
    <w:rsid w:val="28694820"/>
    <w:rsid w:val="28904894"/>
    <w:rsid w:val="29E37561"/>
    <w:rsid w:val="2B766D19"/>
    <w:rsid w:val="2BC1779B"/>
    <w:rsid w:val="2D23061C"/>
    <w:rsid w:val="2F4A1338"/>
    <w:rsid w:val="30843362"/>
    <w:rsid w:val="30F567C9"/>
    <w:rsid w:val="31122A3D"/>
    <w:rsid w:val="32476CC4"/>
    <w:rsid w:val="32FE4843"/>
    <w:rsid w:val="34EC5EF2"/>
    <w:rsid w:val="356130EE"/>
    <w:rsid w:val="362872B0"/>
    <w:rsid w:val="36BB584C"/>
    <w:rsid w:val="371E0691"/>
    <w:rsid w:val="373C431A"/>
    <w:rsid w:val="376F6EDF"/>
    <w:rsid w:val="384D2D02"/>
    <w:rsid w:val="3AAC3ECB"/>
    <w:rsid w:val="3C422090"/>
    <w:rsid w:val="3FBB6674"/>
    <w:rsid w:val="41BA18C6"/>
    <w:rsid w:val="428601B9"/>
    <w:rsid w:val="43A672BC"/>
    <w:rsid w:val="44975F5D"/>
    <w:rsid w:val="44A76BDE"/>
    <w:rsid w:val="456734D8"/>
    <w:rsid w:val="4718231C"/>
    <w:rsid w:val="4A952178"/>
    <w:rsid w:val="4BBE0CD2"/>
    <w:rsid w:val="4EF95E37"/>
    <w:rsid w:val="4F7322D0"/>
    <w:rsid w:val="50845824"/>
    <w:rsid w:val="510100CE"/>
    <w:rsid w:val="52015652"/>
    <w:rsid w:val="521B775A"/>
    <w:rsid w:val="52720BB3"/>
    <w:rsid w:val="534B28A6"/>
    <w:rsid w:val="54B8063D"/>
    <w:rsid w:val="550F7EF4"/>
    <w:rsid w:val="55CA76DF"/>
    <w:rsid w:val="564B654C"/>
    <w:rsid w:val="56554FEF"/>
    <w:rsid w:val="57440F00"/>
    <w:rsid w:val="5857190E"/>
    <w:rsid w:val="58627AA0"/>
    <w:rsid w:val="59C86CF0"/>
    <w:rsid w:val="5AC66A62"/>
    <w:rsid w:val="5B4433AF"/>
    <w:rsid w:val="5F2C080E"/>
    <w:rsid w:val="603409BC"/>
    <w:rsid w:val="61BE4BB3"/>
    <w:rsid w:val="62F21146"/>
    <w:rsid w:val="63704743"/>
    <w:rsid w:val="650747E2"/>
    <w:rsid w:val="6614668C"/>
    <w:rsid w:val="66386D40"/>
    <w:rsid w:val="670E441E"/>
    <w:rsid w:val="68BB516D"/>
    <w:rsid w:val="695C21E5"/>
    <w:rsid w:val="6B103F34"/>
    <w:rsid w:val="6BF80EBD"/>
    <w:rsid w:val="6C594904"/>
    <w:rsid w:val="6E6E5A2C"/>
    <w:rsid w:val="6E782D5D"/>
    <w:rsid w:val="6F5B2505"/>
    <w:rsid w:val="705E5D7E"/>
    <w:rsid w:val="72A609FE"/>
    <w:rsid w:val="73767F94"/>
    <w:rsid w:val="73956937"/>
    <w:rsid w:val="75685CA9"/>
    <w:rsid w:val="75710571"/>
    <w:rsid w:val="793E72D7"/>
    <w:rsid w:val="79AE6578"/>
    <w:rsid w:val="7CFA77FD"/>
    <w:rsid w:val="7E57781D"/>
    <w:rsid w:val="7EA629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Hyperlink"/>
    <w:basedOn w:val="4"/>
    <w:qFormat/>
    <w:uiPriority w:val="99"/>
    <w:rPr>
      <w:rFonts w:cs="Times New Roman"/>
      <w:color w:val="0000FF"/>
      <w:u w:val="single"/>
    </w:rPr>
  </w:style>
  <w:style w:type="character" w:customStyle="1" w:styleId="6">
    <w:name w:val="font11"/>
    <w:basedOn w:val="4"/>
    <w:qFormat/>
    <w:uiPriority w:val="99"/>
    <w:rPr>
      <w:rFonts w:ascii="Times New Roman" w:hAnsi="Times New Roman" w:cs="Times New Roman"/>
      <w:b/>
      <w:bCs/>
      <w:color w:val="000000"/>
      <w:sz w:val="18"/>
      <w:szCs w:val="18"/>
      <w:u w:val="none"/>
    </w:rPr>
  </w:style>
  <w:style w:type="character" w:customStyle="1" w:styleId="7">
    <w:name w:val="font21"/>
    <w:basedOn w:val="4"/>
    <w:qFormat/>
    <w:uiPriority w:val="99"/>
    <w:rPr>
      <w:rFonts w:ascii="MingLiUfalt" w:hAnsi="MingLiUfalt" w:eastAsia="MingLiUfalt" w:cs="MingLiUfalt"/>
      <w:color w:val="000000"/>
      <w:sz w:val="20"/>
      <w:szCs w:val="20"/>
      <w:u w:val="none"/>
    </w:rPr>
  </w:style>
  <w:style w:type="character" w:customStyle="1" w:styleId="8">
    <w:name w:val="font51"/>
    <w:basedOn w:val="4"/>
    <w:qFormat/>
    <w:uiPriority w:val="0"/>
    <w:rPr>
      <w:rFonts w:hint="eastAsia" w:ascii="宋体" w:hAnsi="宋体" w:eastAsia="宋体" w:cs="宋体"/>
      <w:color w:val="000000"/>
      <w:sz w:val="24"/>
      <w:szCs w:val="24"/>
      <w:u w:val="none"/>
    </w:rPr>
  </w:style>
  <w:style w:type="character" w:customStyle="1" w:styleId="9">
    <w:name w:val="row_tree_level_4"/>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3487</Words>
  <Characters>3784</Characters>
  <Lines>0</Lines>
  <Paragraphs>0</Paragraphs>
  <TotalTime>1</TotalTime>
  <ScaleCrop>false</ScaleCrop>
  <LinksUpToDate>false</LinksUpToDate>
  <CharactersWithSpaces>3868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2021-05-20T07:52:00Z</dcterms:created>
  <dc:creator>Administrator</dc:creator>
  <cp:lastModifiedBy>Administrator</cp:lastModifiedBy>
  <dcterms:modified xsi:type="dcterms:W3CDTF">2023-09-27T09:10:22Z</dcterms:modified>
  <dc:title>兴国县审计局2019年单位预算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38EFE25A523F445E8601346134F5467C_13</vt:lpwstr>
  </property>
</Properties>
</file>