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6785" w14:textId="77777777" w:rsidR="005030BC" w:rsidRDefault="00000000">
      <w:pPr>
        <w:spacing w:line="560" w:lineRule="exact"/>
        <w:jc w:val="center"/>
        <w:rPr>
          <w:rFonts w:ascii="宋体" w:eastAsia="方正小标宋_GBK" w:hAnsi="宋体" w:cs="方正小标宋_GBK"/>
          <w:color w:val="000000" w:themeColor="text1"/>
          <w:sz w:val="44"/>
          <w:szCs w:val="44"/>
        </w:rPr>
      </w:pPr>
      <w:r>
        <w:rPr>
          <w:rFonts w:ascii="宋体" w:eastAsia="方正小标宋_GBK" w:hAnsi="宋体" w:cs="方正小标宋_GBK" w:hint="eastAsia"/>
          <w:color w:val="000000" w:themeColor="text1"/>
          <w:sz w:val="44"/>
          <w:szCs w:val="44"/>
        </w:rPr>
        <w:t>兴国县审计局</w:t>
      </w:r>
      <w:r>
        <w:rPr>
          <w:rFonts w:ascii="宋体" w:eastAsia="方正小标宋_GBK" w:hAnsi="宋体" w:cs="方正小标宋_GBK" w:hint="eastAsia"/>
          <w:color w:val="000000" w:themeColor="text1"/>
          <w:sz w:val="44"/>
          <w:szCs w:val="44"/>
        </w:rPr>
        <w:t>2022</w:t>
      </w:r>
      <w:r>
        <w:rPr>
          <w:rFonts w:ascii="宋体" w:eastAsia="方正小标宋_GBK" w:hAnsi="宋体" w:cs="方正小标宋_GBK" w:hint="eastAsia"/>
          <w:color w:val="000000" w:themeColor="text1"/>
          <w:sz w:val="44"/>
          <w:szCs w:val="44"/>
        </w:rPr>
        <w:t>年工作总结及</w:t>
      </w:r>
    </w:p>
    <w:p w14:paraId="1A510F91" w14:textId="77777777" w:rsidR="005030BC" w:rsidRDefault="00000000">
      <w:pPr>
        <w:spacing w:line="560" w:lineRule="exact"/>
        <w:jc w:val="center"/>
        <w:rPr>
          <w:rFonts w:ascii="宋体" w:eastAsia="方正小标宋_GBK" w:hAnsi="宋体" w:cs="方正小标宋_GBK"/>
          <w:color w:val="000000" w:themeColor="text1"/>
          <w:sz w:val="44"/>
          <w:szCs w:val="44"/>
        </w:rPr>
      </w:pPr>
      <w:r>
        <w:rPr>
          <w:rFonts w:ascii="宋体" w:eastAsia="方正小标宋_GBK" w:hAnsi="宋体" w:cs="方正小标宋_GBK" w:hint="eastAsia"/>
          <w:color w:val="000000" w:themeColor="text1"/>
          <w:sz w:val="44"/>
          <w:szCs w:val="44"/>
        </w:rPr>
        <w:t>2023</w:t>
      </w:r>
      <w:r>
        <w:rPr>
          <w:rFonts w:ascii="宋体" w:eastAsia="方正小标宋_GBK" w:hAnsi="宋体" w:cs="方正小标宋_GBK" w:hint="eastAsia"/>
          <w:color w:val="000000" w:themeColor="text1"/>
          <w:sz w:val="44"/>
          <w:szCs w:val="44"/>
        </w:rPr>
        <w:t>年工作计划</w:t>
      </w:r>
    </w:p>
    <w:p w14:paraId="32CEF4A2" w14:textId="77777777" w:rsidR="005030BC" w:rsidRDefault="005030BC">
      <w:pPr>
        <w:pStyle w:val="2"/>
        <w:spacing w:line="560" w:lineRule="exact"/>
        <w:ind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</w:p>
    <w:p w14:paraId="488BC537" w14:textId="77777777" w:rsidR="005030BC" w:rsidRDefault="00000000">
      <w:pPr>
        <w:spacing w:line="560" w:lineRule="exact"/>
        <w:ind w:firstLineChars="200"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今年以来，兴国县审计局牢固树立政治机关意识，始终坚持以习近平新时代中国特色社会主义思想为指导，紧紧围绕市委“三大战略、八大行动”和县委建设工业强城乡美百姓富作风好</w:t>
      </w:r>
      <w:r>
        <w:rPr>
          <w:rFonts w:ascii="宋体" w:eastAsia="方正仿宋_GB2312" w:hAnsi="宋体" w:cs="方正仿宋_GB2312" w:hint="eastAsia"/>
          <w:color w:val="000000" w:themeColor="text1"/>
          <w:kern w:val="0"/>
          <w:sz w:val="32"/>
          <w:szCs w:val="32"/>
        </w:rPr>
        <w:t>的“模范兴国”，再创新时代“第一等工作”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，立足“审计监督首先是经济监督”定位，聚焦审计主责主业，以“作示范、勇争先”的昂扬斗志提升审计工作水平，以模范机关创建为载体，推动政治、质量、队伍“三个强审”，取得较好成效。</w:t>
      </w:r>
    </w:p>
    <w:p w14:paraId="3519AB11" w14:textId="77777777" w:rsidR="005030BC" w:rsidRDefault="00000000">
      <w:pPr>
        <w:spacing w:line="560" w:lineRule="exact"/>
        <w:ind w:firstLineChars="200" w:firstLine="640"/>
        <w:rPr>
          <w:rFonts w:ascii="宋体" w:eastAsia="黑体" w:hAnsi="宋体" w:cs="黑体"/>
          <w:color w:val="000000" w:themeColor="text1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一、</w:t>
      </w: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2022</w:t>
      </w: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年工作情况</w:t>
      </w:r>
    </w:p>
    <w:p w14:paraId="34C48E15" w14:textId="3E6C1CD2" w:rsidR="005030BC" w:rsidRDefault="00000000">
      <w:pPr>
        <w:spacing w:line="560" w:lineRule="exact"/>
        <w:ind w:firstLineChars="200" w:firstLine="643"/>
        <w:rPr>
          <w:rFonts w:ascii="仿宋" w:eastAsia="方正仿宋_GB2312" w:hAnsi="仿宋" w:cs="方正仿宋_GB2312"/>
          <w:sz w:val="32"/>
          <w:szCs w:val="32"/>
        </w:rPr>
      </w:pPr>
      <w:r>
        <w:rPr>
          <w:rFonts w:ascii="宋体" w:eastAsia="方正楷体_GB2312" w:hAnsi="宋体" w:cs="方正楷体_GB2312" w:hint="eastAsia"/>
          <w:b/>
          <w:bCs/>
          <w:color w:val="000000" w:themeColor="text1"/>
          <w:sz w:val="32"/>
          <w:szCs w:val="32"/>
        </w:rPr>
        <w:t>（一）党建铸魂，推动政治强审。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局党组始终坚持把政治建设摆在首位，切实担负全面从严治党主体责任。</w:t>
      </w:r>
      <w:r>
        <w:rPr>
          <w:rStyle w:val="a3"/>
          <w:rFonts w:ascii="宋体" w:eastAsia="方正仿宋_GB2312" w:hAnsi="宋体" w:cs="方正仿宋_GB2312" w:hint="eastAsia"/>
          <w:color w:val="000000" w:themeColor="text1"/>
          <w:sz w:val="32"/>
          <w:szCs w:val="32"/>
          <w:shd w:val="clear" w:color="auto" w:fill="FFFFFF"/>
        </w:rPr>
        <w:t>一是筑牢政治建设抓落实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。坚持把</w:t>
      </w:r>
      <w:r w:rsidR="00320715" w:rsidRPr="00320715"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学习习近平总书记系</w:t>
      </w:r>
      <w:r w:rsidR="00320715" w:rsidRPr="00320715">
        <w:rPr>
          <w:rStyle w:val="a3"/>
          <w:rFonts w:ascii="宋体" w:hAnsi="宋体" w:cs="宋体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列</w:t>
      </w:r>
      <w:r w:rsidR="00320715" w:rsidRPr="00320715"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重要讲话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、重要文章和重要指示指示精神，尤其是对审计工作的重要指示指示精神作为固定第一议题。落实“学习日”制度，用好“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3+X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”学习模式。同时，督促全体党员干部利用江西干部网络学院、“学习强国”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APP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、党报党刊等媒介自学，牢固树立“四个意识”，坚定“四个自信”，捍卫“两个确立”，坚决做到“两个维护”。到目前为止，党组理论学习中心组学习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11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次，党支部学习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11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次，组织党日主题活动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12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次，党组织负责人上党课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2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次，班子成员上党课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6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人次。</w:t>
      </w:r>
      <w:r>
        <w:rPr>
          <w:rStyle w:val="a3"/>
          <w:rFonts w:ascii="宋体" w:eastAsia="方正仿宋_GB2312" w:hAnsi="宋体" w:cs="方正仿宋_GB2312" w:hint="eastAsia"/>
          <w:color w:val="000000" w:themeColor="text1"/>
          <w:sz w:val="32"/>
          <w:szCs w:val="32"/>
          <w:shd w:val="clear" w:color="auto" w:fill="FFFFFF"/>
        </w:rPr>
        <w:t>二是突出专题部署抓落实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。围绕党建质量过硬、党风廉政建设责任制、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lastRenderedPageBreak/>
        <w:t>模范机关创建、意识形态等，党组专题进行研究部署，分别制定了《党建工作年度计划》、《党风廉政建设工作要点》、《打造让党放心、人民群众满意模范机关方案》等。</w:t>
      </w:r>
      <w:r>
        <w:rPr>
          <w:rStyle w:val="a3"/>
          <w:rFonts w:ascii="宋体" w:eastAsia="方正仿宋_GB2312" w:hAnsi="宋体" w:cs="方正仿宋_GB2312" w:hint="eastAsia"/>
          <w:color w:val="000000" w:themeColor="text1"/>
          <w:sz w:val="32"/>
          <w:szCs w:val="32"/>
          <w:shd w:val="clear" w:color="auto" w:fill="FFFFFF"/>
        </w:rPr>
        <w:t>三是强化责任担当抓落实。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坚持把党建质量过硬、党风廉政建设责任制、模范机关创建、意识形态等与审计同研究、同部署、同落实、同考核，细化各项工作任务，明确责任领导、责任股室、时限要求，做到组织领导到位、人员到位、措施落实到位，并适时督促检查，确保责任落实到位。与此同时，及时向上级各类媒体上报推送信息宣传稿件，大力宣传审计机关工作经验做法等，目前，在市级以上各类媒体刊登发表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10</w:t>
      </w:r>
      <w:r>
        <w:rPr>
          <w:rStyle w:val="a3"/>
          <w:rFonts w:ascii="宋体" w:eastAsia="方正仿宋_GB2312" w:hAnsi="宋体" w:cs="方正仿宋_GB2312" w:hint="eastAsia"/>
          <w:b w:val="0"/>
          <w:bCs/>
          <w:color w:val="000000" w:themeColor="text1"/>
          <w:sz w:val="32"/>
          <w:szCs w:val="32"/>
          <w:shd w:val="clear" w:color="auto" w:fill="FFFFFF"/>
        </w:rPr>
        <w:t>余篇次，取得历史性突破。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四是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围绕问题整改抓落实。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围绕十九届县委第二轮巡察审计局党组反馈的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3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方面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13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项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21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个问题，制定整改工作方案，边巡边改、立行立改，细化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57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条整改措施，明确责任人、责任室和整改时限。审计局党组巡察整改工作方案在“五方”会审中得到县委巡察工作领导小组领导的充分肯定和高度评价。整改率达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100%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，</w:t>
      </w:r>
      <w:r>
        <w:rPr>
          <w:rFonts w:ascii="宋体" w:eastAsia="方正仿宋_GB2312" w:hAnsi="宋体" w:cs="方正仿宋_GB2312" w:hint="eastAsia"/>
          <w:color w:val="000000" w:themeColor="text1"/>
          <w:kern w:val="0"/>
          <w:sz w:val="32"/>
          <w:szCs w:val="32"/>
        </w:rPr>
        <w:t>制定修订完善局机关相关工作管理制度</w:t>
      </w:r>
      <w:r>
        <w:rPr>
          <w:rFonts w:ascii="宋体" w:eastAsia="方正仿宋_GB2312" w:hAnsi="宋体" w:cs="方正仿宋_GB2312" w:hint="eastAsia"/>
          <w:color w:val="000000" w:themeColor="text1"/>
          <w:kern w:val="0"/>
          <w:sz w:val="32"/>
          <w:szCs w:val="32"/>
        </w:rPr>
        <w:t>20</w:t>
      </w:r>
      <w:r>
        <w:rPr>
          <w:rFonts w:ascii="宋体" w:eastAsia="方正仿宋_GB2312" w:hAnsi="宋体" w:cs="方正仿宋_GB2312" w:hint="eastAsia"/>
          <w:color w:val="000000" w:themeColor="text1"/>
          <w:kern w:val="0"/>
          <w:sz w:val="32"/>
          <w:szCs w:val="32"/>
        </w:rPr>
        <w:t>余项。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围绕各类审计发现问题，建立问题清单台账，跟踪督促指导被审计单位切实整改。同时，在龚建华案问题整改工作方面，按照县委整改工作部署，</w:t>
      </w:r>
      <w:r>
        <w:rPr>
          <w:rFonts w:ascii="仿宋" w:eastAsia="方正仿宋_GB2312" w:hAnsi="仿宋" w:cs="方正仿宋_GB2312"/>
          <w:sz w:val="32"/>
          <w:szCs w:val="32"/>
        </w:rPr>
        <w:t>抽调专人集中办公，</w:t>
      </w:r>
      <w:r>
        <w:rPr>
          <w:rFonts w:ascii="仿宋" w:eastAsia="方正仿宋_GB2312" w:hAnsi="仿宋" w:cs="方正仿宋_GB2312" w:hint="eastAsia"/>
          <w:sz w:val="32"/>
          <w:szCs w:val="32"/>
        </w:rPr>
        <w:t>压实牵头单位整改责任，如期高质量完成了整改任务。</w:t>
      </w:r>
    </w:p>
    <w:p w14:paraId="738B8C79" w14:textId="77777777" w:rsidR="005030BC" w:rsidRDefault="00000000">
      <w:pPr>
        <w:spacing w:line="560" w:lineRule="exact"/>
        <w:ind w:firstLineChars="200" w:firstLine="643"/>
        <w:rPr>
          <w:rFonts w:ascii="宋体" w:eastAsia="方正仿宋_GB2312" w:hAnsi="宋体" w:cs="方正仿宋_GB2312"/>
          <w:b/>
          <w:bCs/>
          <w:color w:val="000000" w:themeColor="text1"/>
          <w:sz w:val="32"/>
          <w:szCs w:val="32"/>
        </w:rPr>
      </w:pPr>
      <w:r>
        <w:rPr>
          <w:rFonts w:ascii="宋体" w:eastAsia="方正楷体_GB2312" w:hAnsi="宋体" w:cs="方正楷体_GB2312" w:hint="eastAsia"/>
          <w:b/>
          <w:bCs/>
          <w:color w:val="000000" w:themeColor="text1"/>
          <w:sz w:val="32"/>
          <w:szCs w:val="32"/>
        </w:rPr>
        <w:t>（二）创新引领，推动质量强审。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立足审计监督职能职责，聚焦党建质量过硬行动，以模范机关创建为载体，找准党建与审计工作的结合点，实行审计项目挂图作战，创新推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lastRenderedPageBreak/>
        <w:t>行“五个一”（揭示一至两个关键问题、提出一至两项重要建议、移交一至两条问题线索、收缴一至两笔违规违纪资金、做成一至两个优秀项目）机制，并采取“周调度、月分析、季评比”等方式，以高质量的审计成果助力反腐倡廉走深走实。到目前为止，已完成审计项目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30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个，查出问题金额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25467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万元、管理不规范金额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989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万元、非金额类问题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82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个、提出审计建议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25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条、移送处理书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5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件。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一是助力优化营商环境。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紧紧围绕省、市、县优化营商环境政策措施贯彻落实，充分发挥审计监督作用，将优化营商环境审计贯穿工作全过程，将优化营商环境内容纳入审计监督范围，加大营商环境等政策措施落实的审计力度，重点关注减费降税政策、涉企收费情况、红顶中介等情况，把优化营商环境融入审计监督全过程，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构筑预防腐败的体系。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今年以来，先后向县委、县政府提交《审计专报》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--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殡葬政策实施服务保障审计调查问题、《审计要情》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--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治理涉企乱收费刻不容缓等，为县委、县政府决策发挥建设性作用，得到县委、县政府主要领导批示，并会同县财政局在全县机关事业单位开展违规乱收费自查自纠工作。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二是助力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乡村振兴发展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。组织开展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2021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年乡村振兴政策措施跟踪审计，抽查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5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个乡镇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31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个村乡村建设点、人居环境整治、产业基地等项目情况进行审计，目前正在稳步推进各项工作。此外，还常态化组织干部职工开展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反电信诈骗、生态环保、创文创卫等工作宣传，密切党同人民群众的血肉联系，切实维护群众利益。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三是助力监督贯通融合。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充分发挥审计委员会办公室的职能优势，加强与相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lastRenderedPageBreak/>
        <w:t>关职能部门的工作联动和信息互通，努力将审计成果运用到决策、管理、监督各个层面。今年以来，除向县委、县政府、纪检监察、组织等及时报送审计专报、审计要情等外，还向县纪检监察机关等职能部门移送问题线索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7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起。</w:t>
      </w:r>
    </w:p>
    <w:p w14:paraId="4B98FDC9" w14:textId="77777777" w:rsidR="005030BC" w:rsidRDefault="00000000">
      <w:pPr>
        <w:spacing w:line="560" w:lineRule="exact"/>
        <w:ind w:firstLineChars="200" w:firstLine="643"/>
        <w:jc w:val="left"/>
        <w:rPr>
          <w:rFonts w:ascii="宋体" w:eastAsia="方正仿宋_GB2312" w:hAnsi="宋体" w:cs="方正仿宋_GB2312"/>
          <w:color w:val="000000" w:themeColor="text1"/>
          <w:spacing w:val="7"/>
          <w:sz w:val="32"/>
          <w:szCs w:val="32"/>
        </w:rPr>
      </w:pPr>
      <w:r>
        <w:rPr>
          <w:rFonts w:ascii="宋体" w:eastAsia="方正楷体_GB2312" w:hAnsi="宋体" w:cs="方正楷体_GB2312" w:hint="eastAsia"/>
          <w:b/>
          <w:bCs/>
          <w:color w:val="000000" w:themeColor="text1"/>
          <w:sz w:val="32"/>
          <w:szCs w:val="32"/>
        </w:rPr>
        <w:t>（三）廉洁固本，推动队伍强审。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  <w:shd w:val="clear" w:color="auto" w:fill="FFFFFF"/>
        </w:rPr>
        <w:t>局党组把纠“四风”树新风作为加强作风建设作为常态化工作，以良好的干部作风，保障审计工作高质量发展，县审计局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3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位同志参与省审计厅组织的审计受到省厅发函通报表扬。</w:t>
      </w:r>
      <w:r>
        <w:rPr>
          <w:rFonts w:ascii="宋体" w:eastAsia="方正仿宋_GB2312" w:hAnsi="宋体" w:cs="方正仿宋_GB2312" w:hint="eastAsia"/>
          <w:b/>
          <w:bCs/>
          <w:color w:val="000000"/>
          <w:sz w:val="32"/>
          <w:szCs w:val="32"/>
        </w:rPr>
        <w:t>一是</w:t>
      </w:r>
      <w:r>
        <w:rPr>
          <w:rFonts w:ascii="方正仿宋_GB2312" w:eastAsia="方正仿宋_GB2312" w:hAnsi="方正仿宋_GB2312" w:cs="方正仿宋_GB2312" w:hint="eastAsia"/>
          <w:b/>
          <w:bCs/>
          <w:color w:val="000000"/>
          <w:sz w:val="32"/>
          <w:szCs w:val="32"/>
        </w:rPr>
        <w:t>壮大审计队伍常态化。</w:t>
      </w:r>
      <w:r>
        <w:rPr>
          <w:rFonts w:ascii="宋体" w:eastAsia="仿宋_GB2312" w:hAnsi="宋体" w:cs="仿宋_GB2312" w:hint="eastAsia"/>
          <w:color w:val="000000"/>
          <w:sz w:val="32"/>
          <w:szCs w:val="32"/>
        </w:rPr>
        <w:t>新增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了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5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个事业编人员，补充了新鲜血液；招聘了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7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个专业人员，审计力量得到加强；鼓励考职称，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1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人通过注册会计师考试，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2</w:t>
      </w:r>
      <w:r>
        <w:rPr>
          <w:rFonts w:ascii="宋体" w:eastAsia="方正仿宋_GB2312" w:hAnsi="宋体" w:cs="方正仿宋_GB2312" w:hint="eastAsia"/>
          <w:color w:val="000000"/>
          <w:sz w:val="32"/>
          <w:szCs w:val="32"/>
        </w:rPr>
        <w:t>人通过会计师考试，审计人员业务素质得到提高；同时，</w:t>
      </w:r>
      <w:r>
        <w:rPr>
          <w:rFonts w:ascii="仿宋_GB2312" w:eastAsia="仿宋_GB2312" w:hAnsi="仿宋_GB2312" w:cs="仿宋_GB2312" w:hint="eastAsia"/>
          <w:color w:val="000000" w:themeColor="text1"/>
          <w:spacing w:val="15"/>
          <w:sz w:val="32"/>
          <w:szCs w:val="32"/>
          <w:shd w:val="clear" w:color="auto" w:fill="FFFFFF"/>
        </w:rPr>
        <w:t>经审计委员会批准成立了5个单位内部审计委员会，加强对内部审计工作的指导和监督。</w:t>
      </w:r>
      <w:r>
        <w:rPr>
          <w:rFonts w:ascii="宋体" w:eastAsia="仿宋_GB2312" w:hAnsi="宋体" w:cs="仿宋_GB2312" w:hint="eastAsia"/>
          <w:b/>
          <w:bCs/>
          <w:color w:val="000000"/>
          <w:sz w:val="32"/>
          <w:szCs w:val="32"/>
        </w:rPr>
        <w:t>二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是教育管理常态化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  <w:shd w:val="clear" w:color="auto" w:fill="FFFFFF"/>
        </w:rPr>
        <w:t>。坚持把</w:t>
      </w:r>
      <w:r>
        <w:rPr>
          <w:rFonts w:ascii="宋体" w:eastAsia="方正仿宋_GB2312" w:hAnsi="宋体" w:cs="方正仿宋_GB2312" w:hint="eastAsia"/>
          <w:bCs/>
          <w:color w:val="000000" w:themeColor="text1"/>
          <w:sz w:val="32"/>
          <w:szCs w:val="32"/>
        </w:rPr>
        <w:t>中央、省委、市委和县委关于改进作风、密切联系群众有关规定，作为常态化学习教育内容，做到逢会必讲，经常督促提醒全体干部职工，严格执行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审计“八不准”工作纪律和审计“四严禁”工作要求，</w:t>
      </w:r>
      <w:r>
        <w:rPr>
          <w:rFonts w:ascii="宋体" w:eastAsia="方正仿宋_GB2312" w:hAnsi="宋体" w:cs="方正仿宋_GB2312" w:hint="eastAsia"/>
          <w:bCs/>
          <w:color w:val="000000" w:themeColor="text1"/>
          <w:sz w:val="32"/>
          <w:szCs w:val="32"/>
        </w:rPr>
        <w:t>坚决破除“怕、慢、假、庸、散”作风顽疾，做到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依法审计、文明审计、廉洁审计。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三是日常监管常态化。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紧紧围绕建设让党放心、人民满意的模范机关，制定完善了“钉钉打卡”考勤纪律、岗位纪律、学习会议纪律、公务接待纪律、工作纪律等机关工作管理制度，认真学习贯彻微信群负面约束清单“十严禁”纪律要求，规范干部职工的言行，着力构建崇尚文明、作风优良的审计队伍，切实维护审计形象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四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lastRenderedPageBreak/>
        <w:t>是办实事活动常态化。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局党组结合实际，不断巩固党史学习教育成果。深入调研，梳理局机关全年我为群众办实事实践活动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10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件实事，并按计划积极推进，目前已经全面完成挂点帮扶村永丰镇蕉溪村开展助力春耕生产活动、为蕉溪村解决抗旱项目资金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50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万、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修缮闲置场所改善办公条件等实事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pacing w:val="7"/>
          <w:sz w:val="32"/>
          <w:szCs w:val="32"/>
        </w:rPr>
        <w:t>五是警示教育常态化</w:t>
      </w:r>
      <w:r>
        <w:rPr>
          <w:rFonts w:ascii="宋体" w:eastAsia="方正仿宋_GB2312" w:hAnsi="宋体" w:cs="方正仿宋_GB2312" w:hint="eastAsia"/>
          <w:color w:val="000000" w:themeColor="text1"/>
          <w:spacing w:val="7"/>
          <w:sz w:val="32"/>
          <w:szCs w:val="32"/>
        </w:rPr>
        <w:t>。注重日常提醒提示，做到警钟长鸣，及时通报县纪委监委下发的各类典型案例通报。紧盯元旦、春节、中秋、国庆等重大节日和重要事件节点，通过在局工作群发送提醒通知等形式进一步提醒党员干部廉洁自律，明纪律，敲警钟，划红线。</w:t>
      </w:r>
    </w:p>
    <w:p w14:paraId="474CDD5D" w14:textId="77777777" w:rsidR="005030BC" w:rsidRDefault="00000000">
      <w:pPr>
        <w:spacing w:line="560" w:lineRule="exact"/>
        <w:ind w:firstLineChars="200"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此外，还围绕县委、县政府中心工作，在疫情防控、环境整治网格、征地拆迁、乡村振兴等工作中，奋力争先，成效显著，网格整治工作等均获得“奔牛奖”。</w:t>
      </w:r>
    </w:p>
    <w:p w14:paraId="6AD50E5A" w14:textId="77777777" w:rsidR="005030BC" w:rsidRDefault="00000000">
      <w:pPr>
        <w:spacing w:line="560" w:lineRule="exact"/>
        <w:ind w:firstLineChars="200"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今年以来，县审计局各项工作稳步推进并取得了一定成效，但仍还存在一定的差距与不足。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一是政治机关意识需进一步增强。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在真学真懂真信真用习近平新时代中国特色社会主义思想上，尤其是在领悟落实“审计是党国家监督体系的重要组成部分”精神有差距；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二是创新能力需进一步提升。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工作中仍存在凭老经验、旧办法办事，接受新事务、新知识的能力较慢，缺乏开拓创新意识，更加缺乏现代复合型审计的应用技术。理论指导实践能力、综合运用多途径多手段开展审计的能力有差距，尤其是“能查、能说、能写”的综合能力有差距，推动审计整改的方式方法不多；</w:t>
      </w:r>
      <w:r>
        <w:rPr>
          <w:rFonts w:ascii="宋体" w:eastAsia="方正仿宋_GB2312" w:hAnsi="宋体" w:cs="方正仿宋_GB2312" w:hint="eastAsia"/>
          <w:b/>
          <w:bCs/>
          <w:color w:val="000000" w:themeColor="text1"/>
          <w:sz w:val="32"/>
          <w:szCs w:val="32"/>
        </w:rPr>
        <w:t>二是工作效率需进一步提升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。由于审计工作时间紧任务重，且大多数审计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lastRenderedPageBreak/>
        <w:t>人员仍沿用传统单一审计手段，缺乏大数据、数据库等技术运用，导致审计工作效率得难以得到提升。截至目前，虽然各审计组能按要求推进各自审计项目审计，但出具审结的审计报告与去年同期相比有年下降。</w:t>
      </w:r>
    </w:p>
    <w:p w14:paraId="0A947D2C" w14:textId="77777777" w:rsidR="005030BC" w:rsidRDefault="00000000">
      <w:pPr>
        <w:spacing w:line="560" w:lineRule="exact"/>
        <w:ind w:firstLineChars="200" w:firstLine="640"/>
        <w:rPr>
          <w:rFonts w:ascii="宋体" w:eastAsia="黑体" w:hAnsi="宋体" w:cs="黑体"/>
          <w:color w:val="000000" w:themeColor="text1"/>
          <w:sz w:val="32"/>
          <w:szCs w:val="32"/>
        </w:rPr>
      </w:pP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二、</w:t>
      </w: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2023</w:t>
      </w:r>
      <w:r>
        <w:rPr>
          <w:rFonts w:ascii="宋体" w:eastAsia="黑体" w:hAnsi="宋体" w:cs="黑体" w:hint="eastAsia"/>
          <w:color w:val="000000" w:themeColor="text1"/>
          <w:sz w:val="32"/>
          <w:szCs w:val="32"/>
        </w:rPr>
        <w:t>年工作计划</w:t>
      </w:r>
    </w:p>
    <w:p w14:paraId="7D92B8CD" w14:textId="77777777" w:rsidR="005030BC" w:rsidRDefault="00000000">
      <w:pPr>
        <w:spacing w:line="560" w:lineRule="exact"/>
        <w:ind w:firstLineChars="200"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2023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年，县审计局将围绕县委、县政府和上级审计机关的决策部署，全力推进各项工作齐头并进，取得实效。</w:t>
      </w:r>
    </w:p>
    <w:p w14:paraId="00C89D0B" w14:textId="77777777" w:rsidR="005030BC" w:rsidRDefault="00000000">
      <w:pPr>
        <w:spacing w:line="560" w:lineRule="exact"/>
        <w:ind w:firstLineChars="200" w:firstLine="643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b/>
          <w:bCs/>
          <w:color w:val="000000" w:themeColor="text1"/>
          <w:sz w:val="32"/>
          <w:szCs w:val="32"/>
        </w:rPr>
        <w:t>（一）以审计精神立身，推动政治素养、业务能力齐提升。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牢固树立审计机关首先是政治机关的定位，认真学习宣传贯彻落实党的二十大精神，以及习近平总书记关于审计工作的重要指示批示精神，将坚定捍卫“两个确立”、坚决做到“两个维护”落实到具体工中作。强化以《审计法》为主线的审计业务知识学习培训。依托“审计业务交流会”等为平台，组织业务骨干轮流授课，努力提升新进审计人员业务技能。</w:t>
      </w:r>
    </w:p>
    <w:p w14:paraId="2B3D592F" w14:textId="77777777" w:rsidR="005030BC" w:rsidRDefault="00000000">
      <w:pPr>
        <w:spacing w:line="560" w:lineRule="exact"/>
        <w:ind w:firstLineChars="200" w:firstLine="643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b/>
          <w:bCs/>
          <w:color w:val="000000" w:themeColor="text1"/>
          <w:sz w:val="32"/>
          <w:szCs w:val="32"/>
        </w:rPr>
        <w:t>（二）是以创新规范立业，实现审计质量、工作效率齐提升。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牢牢把握审计监督首先是经济监督的定位，种好“责任田”，干好“分内事”，依法全面履行宪法和法律赋予的审计监督职责。准确把握进入新发展阶段、贯彻新发展理念、构建新发展格局对审计工作的新要求，对标主要目标、重大任务和重点举措，继续紧扣“五个一”目标，创新举措，</w:t>
      </w:r>
      <w:r>
        <w:rPr>
          <w:rFonts w:ascii="宋体" w:eastAsia="仿宋_GB2312" w:hAnsi="宋体" w:cs="仿宋_GB2312" w:hint="eastAsia"/>
          <w:sz w:val="32"/>
          <w:szCs w:val="32"/>
          <w:lang w:val="en"/>
        </w:rPr>
        <w:t>聚焦优化营商环境、财税金融等改革领域开展审计；开展近三年县重点项目征地拆迁资金专项审计；持续加大对教育、医疗、社保、保障性住房建设等民生资金的审计力度；同时，</w:t>
      </w:r>
      <w:r>
        <w:rPr>
          <w:rFonts w:ascii="宋体" w:eastAsia="仿宋_GB2312" w:hAnsi="宋体" w:cs="仿宋_GB2312" w:hint="eastAsia"/>
          <w:sz w:val="32"/>
          <w:szCs w:val="32"/>
          <w:lang w:val="en"/>
        </w:rPr>
        <w:lastRenderedPageBreak/>
        <w:t>抓实抓细“一把手”经济责任、自然资源资产、生态文明建设政策落实情况等审计，促进依法用权、秉公用权、廉洁用权。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统筹力量，做到主责主业工作和县委、县政府中心工作齐头并进，作示范、勇争先，力争市以上优秀项目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1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个以上。</w:t>
      </w:r>
    </w:p>
    <w:p w14:paraId="6B931DAA" w14:textId="77777777" w:rsidR="005030BC" w:rsidRDefault="00000000">
      <w:pPr>
        <w:spacing w:line="560" w:lineRule="exact"/>
        <w:ind w:firstLineChars="200" w:firstLine="643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方正楷体_GB2312" w:eastAsia="方正楷体_GB2312" w:hAnsi="方正楷体_GB2312" w:cs="方正楷体_GB2312" w:hint="eastAsia"/>
          <w:b/>
          <w:bCs/>
          <w:color w:val="000000" w:themeColor="text1"/>
          <w:sz w:val="32"/>
          <w:szCs w:val="32"/>
        </w:rPr>
        <w:t>（三）以自身建设立信，确保依法文明廉洁审计齐融合。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加强作风建设，以创建“让党放心、人民满意”的模范机关为载体，认真贯彻落实中央、省、市县加强干部作风建设要求，坚决摒弃不良作风恶习。严格履行全面从严治党主体责任，认真落实中央八项规定及其实施细则精神，切实加强对审计人员的日常管理监督。严格遵守审计“八不准”工作纪律、“四严禁”工作要求和各项廉政纪律，厚植“以廉为美、以美促廉、以廉养乐、美美与共”的廉洁理念，努力打造为民、务实、清廉、法治的审计机关，为建设工业强城乡美百姓富作风好的‘模范兴国’，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再创新时代‘第一等工作’”贡献审计力量。</w:t>
      </w:r>
    </w:p>
    <w:p w14:paraId="05E5F3F1" w14:textId="77777777" w:rsidR="005030BC" w:rsidRDefault="005030BC">
      <w:pPr>
        <w:pStyle w:val="2"/>
        <w:spacing w:line="560" w:lineRule="exact"/>
        <w:ind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</w:p>
    <w:p w14:paraId="61CC1314" w14:textId="77777777" w:rsidR="005030BC" w:rsidRDefault="00000000">
      <w:pPr>
        <w:pStyle w:val="2"/>
        <w:spacing w:line="560" w:lineRule="exact"/>
        <w:ind w:firstLine="640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 xml:space="preserve">                            2022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年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11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月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24</w:t>
      </w:r>
      <w:r>
        <w:rPr>
          <w:rFonts w:ascii="宋体" w:eastAsia="方正仿宋_GB2312" w:hAnsi="宋体" w:cs="方正仿宋_GB2312" w:hint="eastAsia"/>
          <w:color w:val="000000" w:themeColor="text1"/>
          <w:sz w:val="32"/>
          <w:szCs w:val="32"/>
        </w:rPr>
        <w:t>日</w:t>
      </w:r>
    </w:p>
    <w:p w14:paraId="6D04DEBF" w14:textId="77777777" w:rsidR="005030BC" w:rsidRDefault="005030BC">
      <w:pPr>
        <w:spacing w:line="560" w:lineRule="exact"/>
        <w:rPr>
          <w:rFonts w:ascii="宋体" w:eastAsia="方正仿宋_GB2312" w:hAnsi="宋体" w:cs="方正仿宋_GB2312"/>
          <w:color w:val="000000" w:themeColor="text1"/>
          <w:sz w:val="32"/>
          <w:szCs w:val="32"/>
        </w:rPr>
      </w:pPr>
    </w:p>
    <w:sectPr w:rsidR="0050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  <w:embedRegular r:id="rId1" w:subsetted="1" w:fontKey="{5BA223E0-55B9-4980-819C-A0F05E548B98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BDB9ED9B-EC23-4E38-90E9-08C2C91B0BB4}"/>
    <w:embedBold r:id="rId3" w:subsetted="1" w:fontKey="{C2CA24FF-F496-4692-B1F7-6DC78DF1378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980C295-7CA8-4612-B498-D2DC49C1ACA7}"/>
  </w:font>
  <w:font w:name="方正楷体_GB2312">
    <w:charset w:val="86"/>
    <w:family w:val="auto"/>
    <w:pitch w:val="default"/>
    <w:sig w:usb0="A00002BF" w:usb1="184F6CFA" w:usb2="00000012" w:usb3="00000000" w:csb0="00040001" w:csb1="00000000"/>
    <w:embedBold r:id="rId5" w:subsetted="1" w:fontKey="{3C9F4687-0A76-479E-97C1-21E659232B4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A1B9446F-B3D6-4A94-B5F8-FB84FB279180}"/>
    <w:embedBold r:id="rId7" w:subsetted="1" w:fontKey="{6A826E4A-5A67-4F3F-BE09-A6E0436615D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Q1MTE3YzRhM2UxODM4NmE2OTc2NWJiNTkwMzY5N2MifQ=="/>
  </w:docVars>
  <w:rsids>
    <w:rsidRoot w:val="005030BC"/>
    <w:rsid w:val="00320715"/>
    <w:rsid w:val="005030BC"/>
    <w:rsid w:val="04004927"/>
    <w:rsid w:val="055E338D"/>
    <w:rsid w:val="0588403E"/>
    <w:rsid w:val="0A1D2112"/>
    <w:rsid w:val="0A623A94"/>
    <w:rsid w:val="0B17256C"/>
    <w:rsid w:val="0B957346"/>
    <w:rsid w:val="0E047737"/>
    <w:rsid w:val="0E796965"/>
    <w:rsid w:val="112E141F"/>
    <w:rsid w:val="13A27AFB"/>
    <w:rsid w:val="13F2219C"/>
    <w:rsid w:val="13F371C9"/>
    <w:rsid w:val="14026F2B"/>
    <w:rsid w:val="14DD0242"/>
    <w:rsid w:val="153D60D1"/>
    <w:rsid w:val="1778505E"/>
    <w:rsid w:val="1EE06813"/>
    <w:rsid w:val="21411A17"/>
    <w:rsid w:val="256D4A9C"/>
    <w:rsid w:val="263E63B9"/>
    <w:rsid w:val="26785DA9"/>
    <w:rsid w:val="2AEB1862"/>
    <w:rsid w:val="2DC96378"/>
    <w:rsid w:val="39B051C8"/>
    <w:rsid w:val="3F567A9D"/>
    <w:rsid w:val="3FF12080"/>
    <w:rsid w:val="419622A0"/>
    <w:rsid w:val="47555616"/>
    <w:rsid w:val="4A2165CB"/>
    <w:rsid w:val="4AA7466D"/>
    <w:rsid w:val="4AFB791C"/>
    <w:rsid w:val="4C9E0731"/>
    <w:rsid w:val="4E9C567F"/>
    <w:rsid w:val="51FE2F14"/>
    <w:rsid w:val="55036B9A"/>
    <w:rsid w:val="55722A84"/>
    <w:rsid w:val="590164DE"/>
    <w:rsid w:val="5A2D0C00"/>
    <w:rsid w:val="5AA11521"/>
    <w:rsid w:val="5D687E48"/>
    <w:rsid w:val="5D7617DA"/>
    <w:rsid w:val="632F00E2"/>
    <w:rsid w:val="63BF72A4"/>
    <w:rsid w:val="65610FF9"/>
    <w:rsid w:val="69986017"/>
    <w:rsid w:val="69D977B8"/>
    <w:rsid w:val="6B516465"/>
    <w:rsid w:val="6DA23B2A"/>
    <w:rsid w:val="71314F87"/>
    <w:rsid w:val="7F5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77E6D"/>
  <w15:docId w15:val="{2C535F48-8461-497F-849B-D38A199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uiPriority w:val="99"/>
    <w:qFormat/>
    <w:pPr>
      <w:ind w:firstLineChars="200" w:firstLine="420"/>
    </w:pPr>
  </w:style>
  <w:style w:type="character" w:styleId="a3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2022-11-25T08:30:00Z</cp:lastPrinted>
  <dcterms:created xsi:type="dcterms:W3CDTF">2022-06-28T09:42:00Z</dcterms:created>
  <dcterms:modified xsi:type="dcterms:W3CDTF">2023-05-12T07:37:00Z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0C0313135F844154896219608FDBDA66</vt:lpwstr>
  </property>
</Properties>
</file>