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bCs/>
          <w:sz w:val="27"/>
          <w:szCs w:val="27"/>
        </w:rPr>
      </w:pPr>
      <w:r>
        <w:rPr>
          <w:rFonts w:hint="eastAsia" w:ascii="宋体" w:hAnsi="宋体"/>
          <w:b/>
          <w:bCs/>
          <w:sz w:val="27"/>
          <w:szCs w:val="27"/>
        </w:rPr>
        <w:t>项目名称：兴国县光园厂区视频监控系统采购</w:t>
      </w:r>
    </w:p>
    <w:p>
      <w:pPr>
        <w:spacing w:line="360" w:lineRule="auto"/>
        <w:rPr>
          <w:rFonts w:ascii="宋体" w:hAnsi="宋体"/>
          <w:b/>
          <w:bCs/>
          <w:sz w:val="27"/>
          <w:szCs w:val="27"/>
        </w:rPr>
      </w:pPr>
      <w:r>
        <w:rPr>
          <w:rFonts w:hint="eastAsia" w:ascii="宋体" w:hAnsi="宋体"/>
          <w:b/>
          <w:bCs/>
          <w:sz w:val="27"/>
          <w:szCs w:val="27"/>
        </w:rPr>
        <w:t>项目总预算：</w:t>
      </w:r>
      <w:r>
        <w:rPr>
          <w:rFonts w:hint="eastAsia" w:ascii="宋体" w:hAnsi="宋体" w:eastAsia="宋体" w:cs="Times New Roman"/>
          <w:b/>
          <w:bCs/>
          <w:sz w:val="27"/>
          <w:szCs w:val="27"/>
        </w:rPr>
        <w:t>149818.00元</w:t>
      </w:r>
      <w:r>
        <w:rPr>
          <w:rFonts w:hint="eastAsia" w:ascii="宋体" w:hAnsi="宋体"/>
          <w:b/>
          <w:bCs/>
          <w:sz w:val="27"/>
          <w:szCs w:val="27"/>
        </w:rPr>
        <w:t>整</w:t>
      </w:r>
    </w:p>
    <w:tbl>
      <w:tblPr>
        <w:tblStyle w:val="3"/>
        <w:tblW w:w="92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090"/>
        <w:gridCol w:w="4828"/>
        <w:gridCol w:w="540"/>
        <w:gridCol w:w="518"/>
        <w:gridCol w:w="861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货物名称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货物主要技术参数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一、前端设备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57509.00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400万声光警戒枪机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1、内置GPU芯片，支持深度学习算法，有效提升检测准确率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2、提供精准的人车分类侦测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3、支持绊线入侵，区域入侵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，快速移动（三项均支持人车分类及精准检测），物品遗留，物品搬移，徘徊检测，人员聚集，停车检测，热度图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4、支持声光报警联动，当报警产生时，可触发联动声音警报和白光闪烁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765.00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9945.00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400万星光智能网络枪机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1、采用高性能400万像素1/2.7英寸CMOS图像传感器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2、内置GPU芯片，支持深度学习算法，有效提升检测准确率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3、支持绊线入侵，区域入侵，快速移动（三项均支持人车分类及精准检测），物品遗留，物品搬移，徘徊检测，人员聚集，停车检测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4、输出400万( 2688×1520)@25fps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630.00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15750.00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枪机支架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万向支架/壁装支架/铝合金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25.00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定制支架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定制围墙安装支架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280.00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5040.00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电源适配器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国标,12V2A输出,输入电压：AC170V~240V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1444.00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双400W高清网络摄像机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枪球一体化设计，兼顾全景与细节，达到单个产品既能看全也能看清的优势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2、全景、细节都采用400万像素1/1.8英寸CMOS传感器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3、全景分辨率2688×1520，细节分辨率2688×1520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4、支持超星光级超低照度。全景相机：0.0006Lux/F1.0（彩色），0.0006Lux/F1.0（黑白）；细节相机：0.0005Lux/F1.35（彩色），0.0003Lux/F1.35（黑白）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5、支持H.265编码，实现超低码流传输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8450.00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壁挂支架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壁装支架/白色/铝合金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工业级交换机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1、8*RJ45 10/100/1000M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2、交换容量：16G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3、包转发率：1.488Mpps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4、包缓存：2.75Mb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4950.00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光纤收发器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10/100自适应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对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室外机柜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室外防水型，放置交换机，熔纤盘等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800.00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室内墙柜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600*600*6U，放置交换机，熔纤盘等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二、监控中心设备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25730.00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硬盘录像机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1、嵌入式微控制器；嵌入式操作系统；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2、网络协议IPv4、IPv6、HTTP、UPnP、NTP、SADP、SNMP、PPPoE、DNS、FTP、ONVIF（支持2.4版本）、PSIA；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3、网络带宽接入320Mbps,储存320Mbps,转发320Mbps；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4、网络视频接入64路；IPC分辨率12M/4K/6M/5M/4M/3M/1080P/1.3M/720P；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监控专用硬盘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4000G；5900RPM；64M；SATA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6800.00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监视器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1、工业级宽视角面板，适合7*24小时连续工作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、面板尺寸≥54.6"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3、领先算法技术，色彩靓丽、逼真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4、亮度：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00cd/m2；分辨率：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3840×2160；输入：HDMI 2.0×3、USB 2.0×1、AV×1、Component×1；输出：Coaxial×1、Earphone×1、内置喇叭×2；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7500.00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24口全千兆交换机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24*RJ45 10/100/1000M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2、交换容量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：≥4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8G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3、包转发率：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≥3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5.7Mpps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4、包缓存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：≥4.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1Mb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机柜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600*600*32U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1980.00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三、传输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66579.00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主干电源线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RVV2*2.5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6.50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5200.00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分支电源线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RVV2*1.5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4.20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7644.00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超五类室外阻水网线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超五类室外阻水网线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5950.00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光缆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室外单模千兆光缆，12芯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3.50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4200.00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光纤熔接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标准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3240.00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48口光纤终端盒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48口光纤接线箱，含耦合器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850.00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12口光纤终端盒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12口光纤接线箱，含耦合器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220.00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SC单模光纤跳线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3米单模   SC/UPC-SC/UPC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1080.00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SC单模光纤尾纤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3米单模   SC/UPC-SC/UPC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根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1620.00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线管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PVCΦ20/25/32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1.80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线管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Φ32PE管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5.50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检查井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手孔井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过路镀锌管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镀锌钢管DN50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38.00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2090.00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电缆管道挖掘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绿化挖掘，回建，清土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电缆管道破路挖掘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水泥路面挖掘，回建，清土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195.00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10725.00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布线、安装及辅材</w:t>
            </w:r>
          </w:p>
        </w:tc>
        <w:tc>
          <w:tcPr>
            <w:tcW w:w="4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安装调试费，高清线、电源线接插头、水晶头、五金配件等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项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6000.00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以上产品均为国产产品，预算总金额：149818.00元整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2C2E"/>
    <w:rsid w:val="37C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2021-08-17T06:45:00Z</dcterms:created>
  <dc:creator>云未乘风来，浮尘花已撒</dc:creator>
  <cp:lastModifiedBy>云未乘风来，浮尘花已撒</cp:lastModifiedBy>
  <dcterms:modified xsi:type="dcterms:W3CDTF">2021-08-17T06:48:00Z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F45FA94E029D4516B8CFF213B71C122C</vt:lpwstr>
  </property>
</Properties>
</file>